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59D0" w:rsidRPr="00724377" w:rsidRDefault="000859D0" w:rsidP="000859D0">
      <w:pPr>
        <w:ind w:firstLine="709"/>
        <w:jc w:val="center"/>
      </w:pPr>
      <w:r w:rsidRPr="00724377">
        <w:t>2 ЭЛЕКТР Ж</w:t>
      </w:r>
      <w:r w:rsidRPr="00724377">
        <w:rPr>
          <w:lang w:val="kk-KZ"/>
        </w:rPr>
        <w:t>Ү</w:t>
      </w:r>
      <w:r w:rsidRPr="00724377">
        <w:t>КТЕМЕС</w:t>
      </w:r>
      <w:r w:rsidRPr="00724377">
        <w:rPr>
          <w:lang w:val="kk-KZ"/>
        </w:rPr>
        <w:t>І</w:t>
      </w:r>
      <w:r w:rsidRPr="00724377">
        <w:t>Н ЕСЕПТЕУ</w:t>
      </w:r>
    </w:p>
    <w:p w:rsidR="000859D0" w:rsidRPr="00724377" w:rsidRDefault="000859D0" w:rsidP="000859D0">
      <w:pPr>
        <w:ind w:firstLine="709"/>
        <w:jc w:val="center"/>
      </w:pPr>
    </w:p>
    <w:p w:rsidR="000859D0" w:rsidRPr="00724377" w:rsidRDefault="000859D0" w:rsidP="000859D0">
      <w:pPr>
        <w:ind w:firstLine="709"/>
        <w:jc w:val="center"/>
      </w:pPr>
    </w:p>
    <w:p w:rsidR="000859D0" w:rsidRPr="00724377" w:rsidRDefault="000859D0" w:rsidP="000859D0">
      <w:pPr>
        <w:ind w:firstLine="709"/>
        <w:jc w:val="center"/>
        <w:rPr>
          <w:b/>
          <w:lang w:val="kk-KZ"/>
        </w:rPr>
      </w:pPr>
      <w:r w:rsidRPr="00724377">
        <w:rPr>
          <w:b/>
        </w:rPr>
        <w:t>2.1 Жалпы м</w:t>
      </w:r>
      <w:r w:rsidRPr="00724377">
        <w:rPr>
          <w:b/>
          <w:lang w:val="kk-KZ"/>
        </w:rPr>
        <w:t>әліметтер</w:t>
      </w:r>
    </w:p>
    <w:p w:rsidR="000859D0" w:rsidRPr="00724377" w:rsidRDefault="000859D0" w:rsidP="000859D0">
      <w:pPr>
        <w:ind w:firstLine="709"/>
        <w:jc w:val="both"/>
      </w:pPr>
    </w:p>
    <w:p w:rsidR="000859D0" w:rsidRPr="00724377" w:rsidRDefault="000859D0" w:rsidP="000859D0">
      <w:pPr>
        <w:widowControl w:val="0"/>
        <w:autoSpaceDE w:val="0"/>
        <w:autoSpaceDN w:val="0"/>
        <w:adjustRightInd w:val="0"/>
        <w:ind w:firstLine="709"/>
        <w:jc w:val="both"/>
        <w:rPr>
          <w:lang w:val="kk-KZ"/>
        </w:rPr>
      </w:pPr>
      <w:r w:rsidRPr="00724377">
        <w:rPr>
          <w:lang w:val="kk-KZ"/>
        </w:rPr>
        <w:t>Электр жүктемелерін есептеу «Электр жуктемелерін есептеу нұсқаулары» бойынша және ортақ қабылданған әдістемелер бойынша жүргізіледі.</w:t>
      </w:r>
    </w:p>
    <w:p w:rsidR="000859D0" w:rsidRPr="00724377" w:rsidRDefault="000859D0" w:rsidP="000859D0">
      <w:pPr>
        <w:widowControl w:val="0"/>
        <w:autoSpaceDE w:val="0"/>
        <w:autoSpaceDN w:val="0"/>
        <w:adjustRightInd w:val="0"/>
        <w:ind w:firstLine="709"/>
        <w:jc w:val="both"/>
        <w:rPr>
          <w:rFonts w:cs="Courier New"/>
          <w:szCs w:val="20"/>
          <w:lang w:val="kk-KZ"/>
        </w:rPr>
      </w:pPr>
      <w:r w:rsidRPr="00724377">
        <w:rPr>
          <w:lang w:val="kk-KZ"/>
        </w:rPr>
        <w:t>«Электр жуктемелерін есептеу нұсқаулары» бүкілроссиялық ғылыми – зерттеу жобалы – конструкторлық «Тяжпромэлектропроект» институтымен жасалған. Бұл нұсқаулар толықтырылып және өзгертулер енгізіліп екінші рет 1993 жылы басылып шығарылды. Берілген құжат Қазақстан Республикасы аумағындағы тұтынушылардың электр жүктемесін есептейтін жетекші нұсқау ретінде қабылданған</w:t>
      </w:r>
      <w:r w:rsidRPr="00724377">
        <w:rPr>
          <w:rFonts w:cs="Courier New"/>
          <w:bCs/>
          <w:szCs w:val="18"/>
          <w:lang w:val="kk-KZ"/>
        </w:rPr>
        <w:t>. Ертерек қабылданған «Өндіріс орындарындағы электр жүктемесін анықтау нұсқаулары» мен салыстырғанда бұл құжатта тұтынушылардың нақты және есептелетін жүктеме жақындатуға мүмкіндік беретін яғни есептелетін және нақты электр тұтыну арасындағы айырмашылықты жоятын нақтыланған әдістемелер берілген. Әдістемелер 15 тен 30</w:t>
      </w:r>
      <w:r w:rsidRPr="00724377">
        <w:rPr>
          <w:rFonts w:cs="Courier New"/>
          <w:szCs w:val="20"/>
          <w:lang w:val="kk-KZ"/>
        </w:rPr>
        <w:t>% аралығында есептелетін электр жүктемелерін елеулі азаятын болжайды.</w:t>
      </w:r>
    </w:p>
    <w:p w:rsidR="000859D0" w:rsidRPr="00724377" w:rsidRDefault="000859D0" w:rsidP="000859D0">
      <w:pPr>
        <w:widowControl w:val="0"/>
        <w:autoSpaceDE w:val="0"/>
        <w:autoSpaceDN w:val="0"/>
        <w:adjustRightInd w:val="0"/>
        <w:ind w:firstLine="709"/>
        <w:jc w:val="both"/>
        <w:rPr>
          <w:rFonts w:cs="Courier New"/>
          <w:szCs w:val="20"/>
          <w:lang w:val="kk-KZ"/>
        </w:rPr>
      </w:pPr>
      <w:r w:rsidRPr="00724377">
        <w:rPr>
          <w:rFonts w:cs="Courier New"/>
          <w:szCs w:val="20"/>
          <w:lang w:val="kk-KZ"/>
        </w:rPr>
        <w:t>Берілген нұсқауларда электр элементінің жылу тұрақтысын ескере отырып, екісатылы есептеулерді жүргізу ұсынылады.</w:t>
      </w:r>
    </w:p>
    <w:p w:rsidR="000859D0" w:rsidRPr="00724377" w:rsidRDefault="000859D0" w:rsidP="000859D0">
      <w:pPr>
        <w:widowControl w:val="0"/>
        <w:autoSpaceDE w:val="0"/>
        <w:autoSpaceDN w:val="0"/>
        <w:adjustRightInd w:val="0"/>
        <w:ind w:firstLine="709"/>
        <w:jc w:val="both"/>
        <w:rPr>
          <w:rFonts w:cs="Courier New"/>
          <w:bCs/>
          <w:szCs w:val="20"/>
          <w:lang w:val="kk-KZ"/>
        </w:rPr>
      </w:pPr>
      <w:r w:rsidRPr="00724377">
        <w:rPr>
          <w:rFonts w:cs="Courier New"/>
          <w:szCs w:val="20"/>
          <w:lang w:val="kk-KZ"/>
        </w:rPr>
        <w:t>Тәжірибелік есепті жеңілдету мақсатында және бірсатылықты сақтау үшін ең аз мәндегі жылу тұрақтысына рұқсаттама алынады</w:t>
      </w:r>
      <w:r w:rsidRPr="00724377">
        <w:rPr>
          <w:rFonts w:cs="Courier New"/>
          <w:bCs/>
          <w:szCs w:val="20"/>
          <w:lang w:val="kk-KZ"/>
        </w:rPr>
        <w:t xml:space="preserve"> – Т. Ұсынылған жылу тұрақтылары «Нұсқаулардың» қосымшаларында, 9.3-9.6. келтіріоген.</w:t>
      </w:r>
    </w:p>
    <w:p w:rsidR="000859D0" w:rsidRPr="00724377" w:rsidRDefault="000859D0" w:rsidP="000859D0">
      <w:pPr>
        <w:widowControl w:val="0"/>
        <w:autoSpaceDE w:val="0"/>
        <w:autoSpaceDN w:val="0"/>
        <w:adjustRightInd w:val="0"/>
        <w:ind w:firstLine="709"/>
        <w:jc w:val="both"/>
        <w:rPr>
          <w:rFonts w:cs="Courier New"/>
          <w:szCs w:val="20"/>
        </w:rPr>
      </w:pPr>
      <w:r w:rsidRPr="00724377">
        <w:rPr>
          <w:rFonts w:cs="Courier New"/>
          <w:bCs/>
          <w:szCs w:val="20"/>
          <w:lang w:val="kk-KZ"/>
        </w:rPr>
        <w:t>Кернеуі 1000В-тан төмен желілер үшін</w:t>
      </w:r>
      <w:r w:rsidRPr="00724377">
        <w:rPr>
          <w:rFonts w:cs="Courier New"/>
          <w:szCs w:val="20"/>
        </w:rPr>
        <w:t>, Т = 10 мин;</w:t>
      </w:r>
    </w:p>
    <w:p w:rsidR="000859D0" w:rsidRPr="00724377" w:rsidRDefault="000859D0" w:rsidP="000859D0">
      <w:pPr>
        <w:widowControl w:val="0"/>
        <w:autoSpaceDE w:val="0"/>
        <w:autoSpaceDN w:val="0"/>
        <w:adjustRightInd w:val="0"/>
        <w:ind w:firstLine="709"/>
        <w:jc w:val="both"/>
        <w:rPr>
          <w:rFonts w:cs="Courier New"/>
          <w:szCs w:val="20"/>
        </w:rPr>
      </w:pPr>
      <w:r w:rsidRPr="00724377">
        <w:rPr>
          <w:rFonts w:cs="Courier New"/>
          <w:bCs/>
          <w:szCs w:val="20"/>
          <w:lang w:val="kk-KZ"/>
        </w:rPr>
        <w:t>Кернеуі 1000В-тан жоғары желілер үшін</w:t>
      </w:r>
      <w:r w:rsidRPr="00724377">
        <w:rPr>
          <w:rFonts w:cs="Courier New"/>
          <w:szCs w:val="20"/>
        </w:rPr>
        <w:t>, Т = 30 мин;</w:t>
      </w:r>
    </w:p>
    <w:p w:rsidR="000859D0" w:rsidRPr="00724377" w:rsidRDefault="000859D0" w:rsidP="000859D0">
      <w:pPr>
        <w:widowControl w:val="0"/>
        <w:autoSpaceDE w:val="0"/>
        <w:autoSpaceDN w:val="0"/>
        <w:adjustRightInd w:val="0"/>
        <w:ind w:firstLine="709"/>
        <w:jc w:val="both"/>
      </w:pPr>
      <w:r w:rsidRPr="00724377">
        <w:t>трансформатор</w:t>
      </w:r>
      <w:r w:rsidRPr="00724377">
        <w:rPr>
          <w:lang w:val="kk-KZ"/>
        </w:rPr>
        <w:t xml:space="preserve">лар </w:t>
      </w:r>
      <w:r w:rsidRPr="00724377">
        <w:t>(</w:t>
      </w:r>
      <w:r w:rsidRPr="00724377">
        <w:rPr>
          <w:lang w:val="kk-KZ"/>
        </w:rPr>
        <w:t>қуатына тәуелсіз</w:t>
      </w:r>
      <w:r w:rsidRPr="00724377">
        <w:t xml:space="preserve">) </w:t>
      </w:r>
      <w:r w:rsidRPr="00724377">
        <w:rPr>
          <w:lang w:val="kk-KZ"/>
        </w:rPr>
        <w:t>мен</w:t>
      </w:r>
      <w:r w:rsidRPr="00724377">
        <w:t xml:space="preserve"> магистрал</w:t>
      </w:r>
      <w:r w:rsidRPr="00724377">
        <w:rPr>
          <w:lang w:val="kk-KZ"/>
        </w:rPr>
        <w:t xml:space="preserve">ді </w:t>
      </w:r>
      <w:r w:rsidRPr="00724377">
        <w:t>шинопровод</w:t>
      </w:r>
      <w:r w:rsidRPr="00724377">
        <w:rPr>
          <w:lang w:val="kk-KZ"/>
        </w:rPr>
        <w:t>тар үшін</w:t>
      </w:r>
      <w:r w:rsidRPr="00724377">
        <w:t xml:space="preserve">, Т = 2,5 </w:t>
      </w:r>
      <w:r w:rsidRPr="00724377">
        <w:sym w:font="Symbol" w:char="00B4"/>
      </w:r>
      <w:r w:rsidRPr="00724377">
        <w:t xml:space="preserve"> 60 = 150 мин.</w:t>
      </w:r>
    </w:p>
    <w:p w:rsidR="000859D0" w:rsidRPr="00724377" w:rsidRDefault="000859D0" w:rsidP="000859D0">
      <w:pPr>
        <w:widowControl w:val="0"/>
        <w:autoSpaceDE w:val="0"/>
        <w:autoSpaceDN w:val="0"/>
        <w:adjustRightInd w:val="0"/>
        <w:ind w:firstLine="709"/>
        <w:jc w:val="both"/>
      </w:pPr>
      <w:r w:rsidRPr="00724377">
        <w:rPr>
          <w:lang w:val="kk-KZ"/>
        </w:rPr>
        <w:t>Жылу уақытының тұрақтысы есептелетін коэфициентті анықтайтын негіздердің бірі</w:t>
      </w:r>
      <w:r w:rsidRPr="00724377">
        <w:t xml:space="preserve">– </w:t>
      </w:r>
      <w:r w:rsidRPr="00724377">
        <w:rPr>
          <w:position w:val="-12"/>
        </w:rPr>
        <w:object w:dxaOrig="2040" w:dyaOrig="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2pt;height:19pt" o:ole="">
            <v:imagedata r:id="rId4" o:title=""/>
          </v:shape>
          <o:OLEObject Type="Embed" ProgID="Equation.3" ShapeID="_x0000_i1025" DrawAspect="Content" ObjectID="_1536431089" r:id="rId5"/>
        </w:object>
      </w:r>
      <w:r w:rsidRPr="00724377">
        <w:t xml:space="preserve">. </w:t>
      </w:r>
    </w:p>
    <w:p w:rsidR="000859D0" w:rsidRPr="00724377" w:rsidRDefault="000859D0" w:rsidP="000859D0">
      <w:pPr>
        <w:ind w:firstLine="709"/>
        <w:jc w:val="both"/>
        <w:rPr>
          <w:lang w:val="kk-KZ"/>
        </w:rPr>
      </w:pPr>
      <w:r w:rsidRPr="00724377">
        <w:rPr>
          <w:lang w:val="kk-KZ"/>
        </w:rPr>
        <w:t>Есептеу жүргізгенде қоректендіру бағытына қарсы реті қолданылады. Есептелу 1кВ жүктемеге жақын кіші басқыштан ары қарай 1 кВ-тан жоғары түйіндермен - ТП, РП, РУ және ГПП жүргізіледі.</w:t>
      </w:r>
    </w:p>
    <w:p w:rsidR="000859D0" w:rsidRPr="00724377" w:rsidRDefault="000859D0" w:rsidP="000859D0">
      <w:pPr>
        <w:ind w:firstLine="709"/>
        <w:jc w:val="both"/>
        <w:rPr>
          <w:lang w:val="kk-KZ"/>
        </w:rPr>
      </w:pPr>
      <w:r w:rsidRPr="00724377">
        <w:rPr>
          <w:lang w:val="kk-KZ"/>
        </w:rPr>
        <w:t>Жоба және жұмыс жобасы сатыларындағы негізгі тәсіл – есептелетін коэффициент тәсілі, жобалану алдындағы кезеңдегі – жеке көрсеткіш тәсілі сұраны коэфиценті тәсілі.</w:t>
      </w:r>
    </w:p>
    <w:p w:rsidR="000859D0" w:rsidRPr="00724377" w:rsidRDefault="000859D0" w:rsidP="000859D0">
      <w:pPr>
        <w:ind w:firstLine="709"/>
        <w:jc w:val="both"/>
        <w:rPr>
          <w:lang w:val="kk-KZ"/>
        </w:rPr>
      </w:pPr>
      <w:r w:rsidRPr="00724377">
        <w:rPr>
          <w:lang w:val="kk-KZ"/>
        </w:rPr>
        <w:t>Электр жүктемесін есептеу букіл обьектінің электр қамдандыру жүйесінің 1 кВ-қа дейін және одан жоғары желілерді құру үшін жасалады.</w:t>
      </w:r>
    </w:p>
    <w:p w:rsidR="000859D0" w:rsidRPr="00724377" w:rsidRDefault="000859D0" w:rsidP="000859D0">
      <w:pPr>
        <w:ind w:firstLine="709"/>
        <w:jc w:val="both"/>
        <w:rPr>
          <w:lang w:val="kk-KZ"/>
        </w:rPr>
      </w:pPr>
      <w:r w:rsidRPr="00724377">
        <w:rPr>
          <w:lang w:val="kk-KZ"/>
        </w:rPr>
        <w:t>Электр жүктемесін есептеу негізінде кабель, өткізгіш өнімдерін, электр қондырғыларын, электр аппараттарын, релейлік қорғаныс және автоматиканы таңдау үшін есептелулер жүргізіліп электр қамдандыру жүйесінің сұлбасы жасалады.</w:t>
      </w:r>
    </w:p>
    <w:p w:rsidR="000859D0" w:rsidRPr="00724377" w:rsidRDefault="000859D0" w:rsidP="000859D0">
      <w:pPr>
        <w:ind w:firstLine="709"/>
        <w:jc w:val="both"/>
        <w:rPr>
          <w:lang w:val="kk-KZ"/>
        </w:rPr>
      </w:pPr>
      <w:r w:rsidRPr="00724377">
        <w:rPr>
          <w:lang w:val="kk-KZ"/>
        </w:rPr>
        <w:lastRenderedPageBreak/>
        <w:t>Жүктемені есептеу кезінде барлық кернеу басқыштарында реактивті қуат компенсациясы бойынша міндетті түрде есептелулер жүргізіледі. Жүктемені есептеу реті қоректендіру бағытына қарсы.</w:t>
      </w:r>
    </w:p>
    <w:p w:rsidR="000859D0" w:rsidRPr="00724377" w:rsidRDefault="000859D0" w:rsidP="000859D0">
      <w:pPr>
        <w:ind w:firstLine="709"/>
        <w:jc w:val="center"/>
        <w:rPr>
          <w:b/>
          <w:lang w:val="kk-KZ"/>
        </w:rPr>
      </w:pPr>
      <w:r w:rsidRPr="00724377">
        <w:rPr>
          <w:b/>
          <w:lang w:val="kk-KZ"/>
        </w:rPr>
        <w:t>2.2</w:t>
      </w:r>
      <w:r w:rsidRPr="00724377">
        <w:rPr>
          <w:lang w:val="kk-KZ"/>
        </w:rPr>
        <w:t xml:space="preserve"> </w:t>
      </w:r>
      <w:r w:rsidRPr="00724377">
        <w:rPr>
          <w:b/>
          <w:lang w:val="kk-KZ"/>
        </w:rPr>
        <w:t>Электр жүктемелерін есептеу тәсілдері</w:t>
      </w:r>
    </w:p>
    <w:p w:rsidR="000859D0" w:rsidRPr="00724377" w:rsidRDefault="000859D0" w:rsidP="000859D0">
      <w:pPr>
        <w:ind w:firstLine="709"/>
        <w:jc w:val="both"/>
        <w:rPr>
          <w:lang w:val="kk-KZ"/>
        </w:rPr>
      </w:pPr>
    </w:p>
    <w:p w:rsidR="000859D0" w:rsidRPr="00724377" w:rsidRDefault="000859D0" w:rsidP="000859D0">
      <w:pPr>
        <w:ind w:firstLine="709"/>
        <w:jc w:val="both"/>
        <w:rPr>
          <w:lang w:val="kk-KZ"/>
        </w:rPr>
      </w:pPr>
      <w:r w:rsidRPr="00724377">
        <w:rPr>
          <w:lang w:val="kk-KZ"/>
        </w:rPr>
        <w:t>2.2.1 Жеке көрсеткіштер тәсілі немесе жеке қуат тәсілі.</w:t>
      </w:r>
    </w:p>
    <w:p w:rsidR="000859D0" w:rsidRPr="00724377" w:rsidRDefault="000859D0" w:rsidP="000859D0">
      <w:pPr>
        <w:ind w:firstLine="709"/>
        <w:jc w:val="both"/>
        <w:rPr>
          <w:lang w:val="kk-KZ"/>
        </w:rPr>
      </w:pPr>
      <w:r w:rsidRPr="00724377">
        <w:rPr>
          <w:lang w:val="kk-KZ"/>
        </w:rPr>
        <w:t>Аталған тәсіл жобалау алдындағы кезең сатысында қолданылады. Өнеркәсіп аналогтарының электр тұтыну деректері бойынша күтілетін электр жүктемесі анықталады.</w:t>
      </w:r>
    </w:p>
    <w:p w:rsidR="000859D0" w:rsidRPr="00724377" w:rsidRDefault="000859D0" w:rsidP="000859D0">
      <w:pPr>
        <w:ind w:firstLine="709"/>
        <w:jc w:val="both"/>
        <w:rPr>
          <w:lang w:val="kk-KZ"/>
        </w:rPr>
      </w:pPr>
      <w:r w:rsidRPr="00724377">
        <w:rPr>
          <w:lang w:val="kk-KZ"/>
        </w:rPr>
        <w:t>Оның екі түрі бар – біріншісі өндірістік аудан бірлігіне байланысты меншікті жүктемесі бойынша, екнішісі – өнімнің бірлігіне байланысты меншікті жүктеме бойынша электр жүктемесін анықтайды.</w:t>
      </w:r>
    </w:p>
    <w:p w:rsidR="000859D0" w:rsidRPr="00724377" w:rsidRDefault="000859D0" w:rsidP="000859D0">
      <w:pPr>
        <w:ind w:firstLine="709"/>
        <w:jc w:val="both"/>
        <w:rPr>
          <w:lang w:val="kk-KZ"/>
        </w:rPr>
      </w:pPr>
      <w:r w:rsidRPr="00724377">
        <w:rPr>
          <w:lang w:val="kk-KZ"/>
        </w:rPr>
        <w:t>Өндірістік аудан бірлігіне байланысты меншікті жүктемесі бойынша есептеу аз қуаттағы қабылдағыштар үлкен санымен сипатталатын немесе аудан бойына қалыпты бөлінген жағдайда ұсынылады.</w:t>
      </w:r>
    </w:p>
    <w:p w:rsidR="000859D0" w:rsidRPr="00724377" w:rsidRDefault="000859D0" w:rsidP="000859D0">
      <w:pPr>
        <w:ind w:firstLine="709"/>
        <w:jc w:val="both"/>
        <w:rPr>
          <w:lang w:val="kk-KZ"/>
        </w:rPr>
      </w:pPr>
      <w:r w:rsidRPr="00724377">
        <w:rPr>
          <w:lang w:val="kk-KZ"/>
        </w:rPr>
        <w:t xml:space="preserve">Өнімнің бірлігіне байланысты меншікті жүктеме бойынша есептеу өнімнің жылдық шығарылуы, жұмыс режимі электр энергиясының шығынының жеке нормалары туралы мәлімет болған кезде жүргізіледі. Жылдық шығарылым дана, метр, тонналап өлшем бірлігінде өлшенеді. Есептелетін жүктеме бірінші тәсіл бойынша былай анықталады </w:t>
      </w:r>
    </w:p>
    <w:p w:rsidR="000859D0" w:rsidRPr="00724377" w:rsidRDefault="000859D0" w:rsidP="000859D0">
      <w:pPr>
        <w:ind w:firstLine="709"/>
        <w:jc w:val="center"/>
        <w:rPr>
          <w:lang w:val="kk-KZ"/>
        </w:rPr>
      </w:pPr>
    </w:p>
    <w:p w:rsidR="000859D0" w:rsidRPr="00724377" w:rsidRDefault="000859D0" w:rsidP="000859D0">
      <w:pPr>
        <w:ind w:firstLine="709"/>
        <w:jc w:val="right"/>
        <w:rPr>
          <w:lang w:val="kk-KZ"/>
        </w:rPr>
      </w:pPr>
      <w:r w:rsidRPr="00724377">
        <w:rPr>
          <w:position w:val="-12"/>
        </w:rPr>
        <w:object w:dxaOrig="1160" w:dyaOrig="380">
          <v:shape id="_x0000_i1026" type="#_x0000_t75" style="width:58pt;height:19pt" o:ole="">
            <v:imagedata r:id="rId6" o:title=""/>
          </v:shape>
          <o:OLEObject Type="Embed" ProgID="Equation.3" ShapeID="_x0000_i1026" DrawAspect="Content" ObjectID="_1536431090" r:id="rId7"/>
        </w:object>
      </w:r>
      <w:r w:rsidRPr="00724377">
        <w:rPr>
          <w:lang w:val="kk-KZ"/>
        </w:rPr>
        <w:t xml:space="preserve">                                               (2.1)</w:t>
      </w:r>
    </w:p>
    <w:p w:rsidR="000859D0" w:rsidRPr="00724377" w:rsidRDefault="000859D0" w:rsidP="000859D0">
      <w:pPr>
        <w:ind w:firstLine="709"/>
        <w:jc w:val="both"/>
        <w:rPr>
          <w:lang w:val="kk-KZ"/>
        </w:rPr>
      </w:pPr>
    </w:p>
    <w:p w:rsidR="000859D0" w:rsidRPr="00724377" w:rsidRDefault="000859D0" w:rsidP="000859D0">
      <w:pPr>
        <w:ind w:firstLine="709"/>
        <w:jc w:val="both"/>
        <w:rPr>
          <w:lang w:val="kk-KZ"/>
        </w:rPr>
      </w:pPr>
      <w:r w:rsidRPr="00724377">
        <w:rPr>
          <w:lang w:val="kk-KZ"/>
        </w:rPr>
        <w:t xml:space="preserve">мұндағы </w:t>
      </w:r>
      <w:r w:rsidRPr="00724377">
        <w:rPr>
          <w:position w:val="-12"/>
        </w:rPr>
        <w:object w:dxaOrig="340" w:dyaOrig="380">
          <v:shape id="_x0000_i1027" type="#_x0000_t75" style="width:17pt;height:19pt" o:ole="">
            <v:imagedata r:id="rId8" o:title=""/>
          </v:shape>
          <o:OLEObject Type="Embed" ProgID="Equation.3" ShapeID="_x0000_i1027" DrawAspect="Content" ObjectID="_1536431091" r:id="rId9"/>
        </w:object>
      </w:r>
      <w:r w:rsidRPr="00724377">
        <w:rPr>
          <w:lang w:val="kk-KZ"/>
        </w:rPr>
        <w:t xml:space="preserve"> - аудан бірлігіне жүктеменің меншікті тығыздығы, Вт/м</w:t>
      </w:r>
      <w:r w:rsidRPr="00724377">
        <w:rPr>
          <w:vertAlign w:val="superscript"/>
          <w:lang w:val="kk-KZ"/>
        </w:rPr>
        <w:t>2</w:t>
      </w:r>
      <w:r w:rsidRPr="00724377">
        <w:rPr>
          <w:lang w:val="kk-KZ"/>
        </w:rPr>
        <w:t>,</w:t>
      </w:r>
    </w:p>
    <w:p w:rsidR="000859D0" w:rsidRPr="00724377" w:rsidRDefault="000859D0" w:rsidP="000859D0">
      <w:pPr>
        <w:ind w:firstLine="1843"/>
        <w:jc w:val="both"/>
        <w:rPr>
          <w:lang w:val="kk-KZ"/>
        </w:rPr>
      </w:pPr>
      <w:r w:rsidRPr="00724377">
        <w:rPr>
          <w:position w:val="-4"/>
        </w:rPr>
        <w:object w:dxaOrig="279" w:dyaOrig="279">
          <v:shape id="_x0000_i1028" type="#_x0000_t75" style="width:14pt;height:14pt" o:ole="">
            <v:imagedata r:id="rId10" o:title=""/>
          </v:shape>
          <o:OLEObject Type="Embed" ProgID="Equation.3" ShapeID="_x0000_i1028" DrawAspect="Content" ObjectID="_1536431092" r:id="rId11"/>
        </w:object>
      </w:r>
      <w:r w:rsidRPr="00724377">
        <w:rPr>
          <w:lang w:val="kk-KZ"/>
        </w:rPr>
        <w:t xml:space="preserve"> - өндіретін аудан, м</w:t>
      </w:r>
      <w:r w:rsidRPr="00724377">
        <w:rPr>
          <w:vertAlign w:val="superscript"/>
          <w:lang w:val="kk-KZ"/>
        </w:rPr>
        <w:t>2</w:t>
      </w:r>
      <w:r w:rsidRPr="00724377">
        <w:rPr>
          <w:lang w:val="kk-KZ"/>
        </w:rPr>
        <w:t>.</w:t>
      </w:r>
    </w:p>
    <w:p w:rsidR="000859D0" w:rsidRPr="00724377" w:rsidRDefault="000859D0" w:rsidP="000859D0">
      <w:pPr>
        <w:ind w:firstLine="709"/>
        <w:jc w:val="both"/>
        <w:rPr>
          <w:lang w:val="kk-KZ"/>
        </w:rPr>
      </w:pPr>
      <w:r w:rsidRPr="00724377">
        <w:rPr>
          <w:lang w:val="kk-KZ"/>
        </w:rPr>
        <w:t>Кейбір өнеркәсіптер үшін жүктеменің меншікті тығыздығы (0,23 - 0,6) Вт/м</w:t>
      </w:r>
      <w:r w:rsidRPr="00724377">
        <w:rPr>
          <w:vertAlign w:val="superscript"/>
          <w:lang w:val="kk-KZ"/>
        </w:rPr>
        <w:t xml:space="preserve">2  </w:t>
      </w:r>
      <w:r w:rsidRPr="00724377">
        <w:rPr>
          <w:lang w:val="kk-KZ"/>
        </w:rPr>
        <w:t>аралығында болуы мүмкін, кейбір мәліметтер 2.1 кестеде көрсетілген.</w:t>
      </w:r>
    </w:p>
    <w:p w:rsidR="000859D0" w:rsidRPr="00724377" w:rsidRDefault="000859D0" w:rsidP="000859D0">
      <w:pPr>
        <w:ind w:firstLine="709"/>
        <w:jc w:val="both"/>
        <w:rPr>
          <w:lang w:val="kk-KZ"/>
        </w:rPr>
      </w:pPr>
    </w:p>
    <w:p w:rsidR="000859D0" w:rsidRPr="00724377" w:rsidRDefault="000859D0" w:rsidP="000859D0">
      <w:pPr>
        <w:ind w:firstLine="709"/>
        <w:jc w:val="both"/>
        <w:rPr>
          <w:lang w:val="kk-KZ"/>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772"/>
        <w:gridCol w:w="1705"/>
      </w:tblGrid>
      <w:tr w:rsidR="000859D0" w:rsidRPr="00724377" w:rsidTr="00AC1656">
        <w:trPr>
          <w:trHeight w:val="311"/>
          <w:jc w:val="right"/>
        </w:trPr>
        <w:tc>
          <w:tcPr>
            <w:tcW w:w="9477" w:type="dxa"/>
            <w:gridSpan w:val="2"/>
            <w:tcBorders>
              <w:top w:val="nil"/>
              <w:left w:val="nil"/>
              <w:bottom w:val="single" w:sz="4" w:space="0" w:color="auto"/>
              <w:right w:val="nil"/>
            </w:tcBorders>
            <w:shd w:val="clear" w:color="auto" w:fill="auto"/>
          </w:tcPr>
          <w:p w:rsidR="000859D0" w:rsidRPr="00724377" w:rsidRDefault="000859D0" w:rsidP="00AC1656">
            <w:pPr>
              <w:jc w:val="both"/>
              <w:rPr>
                <w:lang w:val="kk-KZ"/>
              </w:rPr>
            </w:pPr>
            <w:r w:rsidRPr="00724377">
              <w:rPr>
                <w:lang w:val="kk-KZ"/>
              </w:rPr>
              <w:t>2.1 Кесте – Жүктеменің меншікті тығыздығы, Вт/м</w:t>
            </w:r>
            <w:r w:rsidRPr="00724377">
              <w:rPr>
                <w:vertAlign w:val="superscript"/>
                <w:lang w:val="kk-KZ"/>
              </w:rPr>
              <w:t>2</w:t>
            </w:r>
          </w:p>
        </w:tc>
      </w:tr>
      <w:tr w:rsidR="000859D0" w:rsidRPr="00724377" w:rsidTr="00AC1656">
        <w:trPr>
          <w:trHeight w:val="274"/>
          <w:jc w:val="right"/>
        </w:trPr>
        <w:tc>
          <w:tcPr>
            <w:tcW w:w="7772" w:type="dxa"/>
            <w:tcBorders>
              <w:top w:val="single" w:sz="4" w:space="0" w:color="auto"/>
            </w:tcBorders>
            <w:shd w:val="clear" w:color="auto" w:fill="auto"/>
          </w:tcPr>
          <w:p w:rsidR="000859D0" w:rsidRPr="00724377" w:rsidRDefault="000859D0" w:rsidP="00AC1656">
            <w:pPr>
              <w:ind w:firstLine="709"/>
              <w:jc w:val="both"/>
              <w:rPr>
                <w:lang w:val="kk-KZ"/>
              </w:rPr>
            </w:pPr>
            <w:r w:rsidRPr="00724377">
              <w:rPr>
                <w:lang w:val="kk-KZ"/>
              </w:rPr>
              <w:t>Құятын және балқытатын цехтар</w:t>
            </w:r>
          </w:p>
        </w:tc>
        <w:tc>
          <w:tcPr>
            <w:tcW w:w="1705" w:type="dxa"/>
            <w:tcBorders>
              <w:top w:val="single" w:sz="4" w:space="0" w:color="auto"/>
            </w:tcBorders>
            <w:shd w:val="clear" w:color="auto" w:fill="auto"/>
          </w:tcPr>
          <w:p w:rsidR="000859D0" w:rsidRPr="00724377" w:rsidRDefault="000859D0" w:rsidP="00AC1656">
            <w:pPr>
              <w:jc w:val="both"/>
            </w:pPr>
            <w:r w:rsidRPr="00724377">
              <w:t>230-370</w:t>
            </w:r>
          </w:p>
        </w:tc>
      </w:tr>
      <w:tr w:rsidR="000859D0" w:rsidRPr="00724377" w:rsidTr="00AC1656">
        <w:trPr>
          <w:trHeight w:val="292"/>
          <w:jc w:val="right"/>
        </w:trPr>
        <w:tc>
          <w:tcPr>
            <w:tcW w:w="7772" w:type="dxa"/>
            <w:shd w:val="clear" w:color="auto" w:fill="auto"/>
          </w:tcPr>
          <w:p w:rsidR="000859D0" w:rsidRPr="00724377" w:rsidRDefault="000859D0" w:rsidP="00AC1656">
            <w:pPr>
              <w:ind w:firstLine="709"/>
              <w:jc w:val="both"/>
              <w:rPr>
                <w:lang w:val="kk-KZ"/>
              </w:rPr>
            </w:pPr>
            <w:r w:rsidRPr="00724377">
              <w:t>Механи</w:t>
            </w:r>
            <w:r w:rsidRPr="00724377">
              <w:rPr>
                <w:lang w:val="kk-KZ"/>
              </w:rPr>
              <w:t>калық және құрастыру цехтары</w:t>
            </w:r>
          </w:p>
        </w:tc>
        <w:tc>
          <w:tcPr>
            <w:tcW w:w="1705" w:type="dxa"/>
            <w:shd w:val="clear" w:color="auto" w:fill="auto"/>
          </w:tcPr>
          <w:p w:rsidR="000859D0" w:rsidRPr="00724377" w:rsidRDefault="000859D0" w:rsidP="00AC1656">
            <w:pPr>
              <w:jc w:val="both"/>
            </w:pPr>
            <w:r w:rsidRPr="00724377">
              <w:t>300-580</w:t>
            </w:r>
          </w:p>
        </w:tc>
      </w:tr>
      <w:tr w:rsidR="000859D0" w:rsidRPr="00724377" w:rsidTr="00AC1656">
        <w:trPr>
          <w:trHeight w:val="274"/>
          <w:jc w:val="right"/>
        </w:trPr>
        <w:tc>
          <w:tcPr>
            <w:tcW w:w="7772" w:type="dxa"/>
            <w:shd w:val="clear" w:color="auto" w:fill="auto"/>
          </w:tcPr>
          <w:p w:rsidR="000859D0" w:rsidRPr="00724377" w:rsidRDefault="000859D0" w:rsidP="00AC1656">
            <w:pPr>
              <w:ind w:firstLine="709"/>
              <w:jc w:val="both"/>
              <w:rPr>
                <w:lang w:val="kk-KZ"/>
              </w:rPr>
            </w:pPr>
            <w:r w:rsidRPr="00724377">
              <w:t>Механ</w:t>
            </w:r>
            <w:r w:rsidRPr="00724377">
              <w:rPr>
                <w:lang w:val="kk-KZ"/>
              </w:rPr>
              <w:t>коқурастыру</w:t>
            </w:r>
            <w:r w:rsidRPr="00724377">
              <w:t xml:space="preserve"> цех</w:t>
            </w:r>
            <w:r w:rsidRPr="00724377">
              <w:rPr>
                <w:lang w:val="kk-KZ"/>
              </w:rPr>
              <w:t>тары</w:t>
            </w:r>
          </w:p>
        </w:tc>
        <w:tc>
          <w:tcPr>
            <w:tcW w:w="1705" w:type="dxa"/>
            <w:shd w:val="clear" w:color="auto" w:fill="auto"/>
          </w:tcPr>
          <w:p w:rsidR="000859D0" w:rsidRPr="00724377" w:rsidRDefault="000859D0" w:rsidP="00AC1656">
            <w:pPr>
              <w:jc w:val="both"/>
            </w:pPr>
            <w:r w:rsidRPr="00724377">
              <w:t>280-390</w:t>
            </w:r>
          </w:p>
        </w:tc>
      </w:tr>
      <w:tr w:rsidR="000859D0" w:rsidRPr="00724377" w:rsidTr="00AC1656">
        <w:trPr>
          <w:trHeight w:val="292"/>
          <w:jc w:val="right"/>
        </w:trPr>
        <w:tc>
          <w:tcPr>
            <w:tcW w:w="7772" w:type="dxa"/>
            <w:shd w:val="clear" w:color="auto" w:fill="auto"/>
          </w:tcPr>
          <w:p w:rsidR="000859D0" w:rsidRPr="00724377" w:rsidRDefault="000859D0" w:rsidP="00AC1656">
            <w:pPr>
              <w:ind w:firstLine="709"/>
              <w:jc w:val="both"/>
              <w:rPr>
                <w:lang w:val="kk-KZ"/>
              </w:rPr>
            </w:pPr>
            <w:r w:rsidRPr="00724377">
              <w:t>Электрсвар</w:t>
            </w:r>
            <w:r w:rsidRPr="00724377">
              <w:rPr>
                <w:lang w:val="kk-KZ"/>
              </w:rPr>
              <w:t>калық және</w:t>
            </w:r>
            <w:r w:rsidRPr="00724377">
              <w:t xml:space="preserve"> терми</w:t>
            </w:r>
            <w:r w:rsidRPr="00724377">
              <w:rPr>
                <w:lang w:val="kk-KZ"/>
              </w:rPr>
              <w:t>ялық</w:t>
            </w:r>
            <w:r w:rsidRPr="00724377">
              <w:t xml:space="preserve"> цех</w:t>
            </w:r>
            <w:r w:rsidRPr="00724377">
              <w:rPr>
                <w:lang w:val="kk-KZ"/>
              </w:rPr>
              <w:t>тар</w:t>
            </w:r>
          </w:p>
        </w:tc>
        <w:tc>
          <w:tcPr>
            <w:tcW w:w="1705" w:type="dxa"/>
            <w:shd w:val="clear" w:color="auto" w:fill="auto"/>
          </w:tcPr>
          <w:p w:rsidR="000859D0" w:rsidRPr="00724377" w:rsidRDefault="000859D0" w:rsidP="00AC1656">
            <w:pPr>
              <w:jc w:val="both"/>
            </w:pPr>
            <w:r w:rsidRPr="00724377">
              <w:t>300-600</w:t>
            </w:r>
          </w:p>
        </w:tc>
      </w:tr>
      <w:tr w:rsidR="000859D0" w:rsidRPr="00724377" w:rsidTr="00AC1656">
        <w:trPr>
          <w:trHeight w:val="274"/>
          <w:jc w:val="right"/>
        </w:trPr>
        <w:tc>
          <w:tcPr>
            <w:tcW w:w="7772" w:type="dxa"/>
            <w:shd w:val="clear" w:color="auto" w:fill="auto"/>
          </w:tcPr>
          <w:p w:rsidR="000859D0" w:rsidRPr="00724377" w:rsidRDefault="000859D0" w:rsidP="00AC1656">
            <w:pPr>
              <w:ind w:firstLine="709"/>
              <w:jc w:val="both"/>
              <w:rPr>
                <w:lang w:val="kk-KZ"/>
              </w:rPr>
            </w:pPr>
            <w:r w:rsidRPr="00724377">
              <w:rPr>
                <w:lang w:val="kk-KZ"/>
              </w:rPr>
              <w:t>Металл құраушы цехтар</w:t>
            </w:r>
          </w:p>
        </w:tc>
        <w:tc>
          <w:tcPr>
            <w:tcW w:w="1705" w:type="dxa"/>
            <w:shd w:val="clear" w:color="auto" w:fill="auto"/>
          </w:tcPr>
          <w:p w:rsidR="000859D0" w:rsidRPr="00724377" w:rsidRDefault="000859D0" w:rsidP="00AC1656">
            <w:pPr>
              <w:jc w:val="both"/>
            </w:pPr>
            <w:r w:rsidRPr="00724377">
              <w:t>350-390</w:t>
            </w:r>
          </w:p>
        </w:tc>
      </w:tr>
      <w:tr w:rsidR="000859D0" w:rsidRPr="00724377" w:rsidTr="00AC1656">
        <w:trPr>
          <w:trHeight w:val="292"/>
          <w:jc w:val="right"/>
        </w:trPr>
        <w:tc>
          <w:tcPr>
            <w:tcW w:w="7772" w:type="dxa"/>
            <w:shd w:val="clear" w:color="auto" w:fill="auto"/>
          </w:tcPr>
          <w:p w:rsidR="000859D0" w:rsidRPr="00724377" w:rsidRDefault="000859D0" w:rsidP="00AC1656">
            <w:pPr>
              <w:ind w:firstLine="709"/>
              <w:jc w:val="both"/>
              <w:rPr>
                <w:lang w:val="kk-KZ"/>
              </w:rPr>
            </w:pPr>
            <w:r w:rsidRPr="00724377">
              <w:t>Инструментал</w:t>
            </w:r>
            <w:r w:rsidRPr="00724377">
              <w:rPr>
                <w:lang w:val="kk-KZ"/>
              </w:rPr>
              <w:t>ды</w:t>
            </w:r>
            <w:r w:rsidRPr="00724377">
              <w:t xml:space="preserve"> цех</w:t>
            </w:r>
            <w:r w:rsidRPr="00724377">
              <w:rPr>
                <w:lang w:val="kk-KZ"/>
              </w:rPr>
              <w:t>т</w:t>
            </w:r>
            <w:r w:rsidRPr="00724377">
              <w:t>а</w:t>
            </w:r>
            <w:r w:rsidRPr="00724377">
              <w:rPr>
                <w:lang w:val="kk-KZ"/>
              </w:rPr>
              <w:t>р</w:t>
            </w:r>
          </w:p>
        </w:tc>
        <w:tc>
          <w:tcPr>
            <w:tcW w:w="1705" w:type="dxa"/>
            <w:shd w:val="clear" w:color="auto" w:fill="auto"/>
          </w:tcPr>
          <w:p w:rsidR="000859D0" w:rsidRPr="00724377" w:rsidRDefault="000859D0" w:rsidP="00AC1656">
            <w:pPr>
              <w:jc w:val="both"/>
            </w:pPr>
            <w:r w:rsidRPr="00724377">
              <w:t>330-590</w:t>
            </w:r>
          </w:p>
        </w:tc>
      </w:tr>
      <w:tr w:rsidR="000859D0" w:rsidRPr="00724377" w:rsidTr="00AC1656">
        <w:trPr>
          <w:trHeight w:val="292"/>
          <w:jc w:val="right"/>
        </w:trPr>
        <w:tc>
          <w:tcPr>
            <w:tcW w:w="7772" w:type="dxa"/>
            <w:shd w:val="clear" w:color="auto" w:fill="auto"/>
          </w:tcPr>
          <w:p w:rsidR="000859D0" w:rsidRPr="00724377" w:rsidRDefault="000859D0" w:rsidP="00AC1656">
            <w:pPr>
              <w:ind w:firstLine="709"/>
              <w:jc w:val="both"/>
              <w:rPr>
                <w:lang w:val="kk-KZ"/>
              </w:rPr>
            </w:pPr>
            <w:r w:rsidRPr="00724377">
              <w:rPr>
                <w:lang w:val="kk-KZ"/>
              </w:rPr>
              <w:t>Қосымша цехтар болгы</w:t>
            </w:r>
          </w:p>
        </w:tc>
        <w:tc>
          <w:tcPr>
            <w:tcW w:w="1705" w:type="dxa"/>
            <w:shd w:val="clear" w:color="auto" w:fill="auto"/>
          </w:tcPr>
          <w:p w:rsidR="000859D0" w:rsidRPr="00724377" w:rsidRDefault="000859D0" w:rsidP="00AC1656">
            <w:pPr>
              <w:jc w:val="both"/>
            </w:pPr>
            <w:r w:rsidRPr="00724377">
              <w:t>260-300</w:t>
            </w:r>
          </w:p>
        </w:tc>
      </w:tr>
    </w:tbl>
    <w:p w:rsidR="000859D0" w:rsidRPr="00724377" w:rsidRDefault="000859D0" w:rsidP="000859D0">
      <w:pPr>
        <w:ind w:firstLine="709"/>
        <w:jc w:val="both"/>
      </w:pPr>
    </w:p>
    <w:p w:rsidR="000859D0" w:rsidRPr="00724377" w:rsidRDefault="000859D0" w:rsidP="000859D0">
      <w:pPr>
        <w:ind w:firstLine="709"/>
        <w:jc w:val="both"/>
      </w:pPr>
    </w:p>
    <w:p w:rsidR="000859D0" w:rsidRPr="00724377" w:rsidRDefault="000859D0" w:rsidP="000859D0">
      <w:pPr>
        <w:ind w:firstLine="709"/>
        <w:jc w:val="both"/>
        <w:rPr>
          <w:lang w:val="kk-KZ"/>
        </w:rPr>
      </w:pPr>
      <w:r w:rsidRPr="00724377">
        <w:rPr>
          <w:lang w:val="kk-KZ"/>
        </w:rPr>
        <w:t>Жүктемесі өзгермейтін немесе аз өзгеретін өнімнің бірлігіне байланысты меншікті жүктеме бойынша есептеу.</w:t>
      </w:r>
    </w:p>
    <w:p w:rsidR="000859D0" w:rsidRPr="00724377" w:rsidRDefault="000859D0" w:rsidP="000859D0">
      <w:pPr>
        <w:ind w:firstLine="709"/>
        <w:jc w:val="both"/>
        <w:rPr>
          <w:lang w:val="kk-KZ"/>
        </w:rPr>
      </w:pPr>
    </w:p>
    <w:p w:rsidR="000859D0" w:rsidRPr="00724377" w:rsidRDefault="000859D0" w:rsidP="000859D0">
      <w:pPr>
        <w:ind w:firstLine="709"/>
        <w:jc w:val="right"/>
        <w:rPr>
          <w:lang w:val="kk-KZ"/>
        </w:rPr>
      </w:pPr>
      <w:r w:rsidRPr="00724377">
        <w:rPr>
          <w:position w:val="-34"/>
        </w:rPr>
        <w:object w:dxaOrig="1560" w:dyaOrig="780">
          <v:shape id="_x0000_i1029" type="#_x0000_t75" style="width:78pt;height:38pt" o:ole="">
            <v:imagedata r:id="rId12" o:title=""/>
          </v:shape>
          <o:OLEObject Type="Embed" ProgID="Equation.3" ShapeID="_x0000_i1029" DrawAspect="Content" ObjectID="_1536431093" r:id="rId13"/>
        </w:object>
      </w:r>
      <w:r w:rsidRPr="00724377">
        <w:rPr>
          <w:lang w:val="kk-KZ"/>
        </w:rPr>
        <w:t xml:space="preserve">                                            (2.2)</w:t>
      </w:r>
    </w:p>
    <w:p w:rsidR="000859D0" w:rsidRPr="00724377" w:rsidRDefault="000859D0" w:rsidP="000859D0">
      <w:pPr>
        <w:ind w:firstLine="709"/>
        <w:jc w:val="center"/>
        <w:rPr>
          <w:lang w:val="kk-KZ"/>
        </w:rPr>
      </w:pPr>
    </w:p>
    <w:p w:rsidR="000859D0" w:rsidRPr="00724377" w:rsidRDefault="000859D0" w:rsidP="000859D0">
      <w:pPr>
        <w:widowControl w:val="0"/>
        <w:ind w:firstLine="709"/>
        <w:jc w:val="both"/>
        <w:rPr>
          <w:lang w:val="kk-KZ"/>
        </w:rPr>
      </w:pPr>
      <w:r w:rsidRPr="00724377">
        <w:rPr>
          <w:lang w:val="kk-KZ"/>
        </w:rPr>
        <w:t xml:space="preserve">мұндағы </w:t>
      </w:r>
      <w:r w:rsidRPr="00724377">
        <w:rPr>
          <w:position w:val="-12"/>
        </w:rPr>
        <w:object w:dxaOrig="580" w:dyaOrig="380">
          <v:shape id="_x0000_i1030" type="#_x0000_t75" style="width:29pt;height:19pt" o:ole="">
            <v:imagedata r:id="rId14" o:title=""/>
          </v:shape>
          <o:OLEObject Type="Embed" ProgID="Equation.3" ShapeID="_x0000_i1030" DrawAspect="Content" ObjectID="_1536431094" r:id="rId15"/>
        </w:object>
      </w:r>
      <w:r w:rsidRPr="00724377">
        <w:rPr>
          <w:lang w:val="kk-KZ"/>
        </w:rPr>
        <w:t xml:space="preserve"> - өнім бірлігіне электр энергиясының меншікті активті шығыны, кВт</w:t>
      </w:r>
      <w:r w:rsidRPr="00724377">
        <w:sym w:font="Symbol" w:char="F0D7"/>
      </w:r>
      <w:r w:rsidRPr="00724377">
        <w:rPr>
          <w:lang w:val="kk-KZ"/>
        </w:rPr>
        <w:t>сағ,</w:t>
      </w:r>
    </w:p>
    <w:p w:rsidR="000859D0" w:rsidRPr="00724377" w:rsidRDefault="000859D0" w:rsidP="000859D0">
      <w:pPr>
        <w:ind w:firstLine="1843"/>
        <w:jc w:val="both"/>
        <w:rPr>
          <w:lang w:val="kk-KZ"/>
        </w:rPr>
      </w:pPr>
      <w:r w:rsidRPr="00724377">
        <w:rPr>
          <w:position w:val="-4"/>
        </w:rPr>
        <w:object w:dxaOrig="360" w:dyaOrig="279">
          <v:shape id="_x0000_i1031" type="#_x0000_t75" style="width:18pt;height:14pt" o:ole="">
            <v:imagedata r:id="rId16" o:title=""/>
          </v:shape>
          <o:OLEObject Type="Embed" ProgID="Equation.3" ShapeID="_x0000_i1031" DrawAspect="Content" ObjectID="_1536431095" r:id="rId17"/>
        </w:object>
      </w:r>
      <w:r w:rsidRPr="00724377">
        <w:rPr>
          <w:lang w:val="kk-KZ"/>
        </w:rPr>
        <w:t>- жылына шығарылатын өнім бірлігінің саны,</w:t>
      </w:r>
    </w:p>
    <w:p w:rsidR="000859D0" w:rsidRPr="00724377" w:rsidRDefault="000859D0" w:rsidP="000859D0">
      <w:pPr>
        <w:ind w:firstLine="1843"/>
        <w:jc w:val="both"/>
        <w:rPr>
          <w:lang w:val="kk-KZ"/>
        </w:rPr>
      </w:pPr>
      <w:r w:rsidRPr="00724377">
        <w:rPr>
          <w:position w:val="-12"/>
        </w:rPr>
        <w:object w:dxaOrig="620" w:dyaOrig="380">
          <v:shape id="_x0000_i1032" type="#_x0000_t75" style="width:31pt;height:19pt" o:ole="">
            <v:imagedata r:id="rId18" o:title=""/>
          </v:shape>
          <o:OLEObject Type="Embed" ProgID="Equation.3" ShapeID="_x0000_i1032" DrawAspect="Content" ObjectID="_1536431096" r:id="rId19"/>
        </w:object>
      </w:r>
      <w:r w:rsidRPr="00724377">
        <w:rPr>
          <w:lang w:val="kk-KZ"/>
        </w:rPr>
        <w:t xml:space="preserve"> - активті қуатты тұтыну ұзақтығы, сағатпен. </w:t>
      </w:r>
    </w:p>
    <w:p w:rsidR="000859D0" w:rsidRPr="00724377" w:rsidRDefault="000859D0" w:rsidP="000859D0">
      <w:pPr>
        <w:ind w:firstLine="709"/>
        <w:jc w:val="both"/>
        <w:rPr>
          <w:lang w:val="kk-KZ"/>
        </w:rPr>
      </w:pPr>
      <w:r w:rsidRPr="00724377">
        <w:rPr>
          <w:lang w:val="kk-KZ"/>
        </w:rPr>
        <w:t>Осылайша кез келген цехтың кез келген уақыт аралығындағы жүктемесін есептеуге болады.</w:t>
      </w:r>
    </w:p>
    <w:p w:rsidR="000859D0" w:rsidRPr="00724377" w:rsidRDefault="000859D0" w:rsidP="000859D0">
      <w:pPr>
        <w:ind w:firstLine="709"/>
        <w:jc w:val="both"/>
        <w:rPr>
          <w:lang w:val="kk-KZ"/>
        </w:rPr>
      </w:pPr>
      <w:r w:rsidRPr="00724377">
        <w:rPr>
          <w:lang w:val="kk-KZ"/>
        </w:rPr>
        <w:t xml:space="preserve">2.2.2 Сұраныс коэффициент тәсілі. </w:t>
      </w:r>
    </w:p>
    <w:p w:rsidR="000859D0" w:rsidRPr="00724377" w:rsidRDefault="000859D0" w:rsidP="000859D0">
      <w:pPr>
        <w:ind w:firstLine="709"/>
        <w:jc w:val="both"/>
        <w:rPr>
          <w:lang w:val="kk-KZ"/>
        </w:rPr>
      </w:pPr>
      <w:r w:rsidRPr="00724377">
        <w:rPr>
          <w:lang w:val="kk-KZ"/>
        </w:rPr>
        <w:t>Бұл тәсіл тұрғын үйлер мен әкімшілік ғимараттарының электр жүктемесін есептеген кезде, электр жарықтандыруды есептеген кезде қолданылады. Активті қуат келесі формуламен анықталады:</w:t>
      </w:r>
    </w:p>
    <w:p w:rsidR="000859D0" w:rsidRPr="00724377" w:rsidRDefault="000859D0" w:rsidP="000859D0">
      <w:pPr>
        <w:ind w:firstLine="709"/>
        <w:jc w:val="center"/>
        <w:rPr>
          <w:lang w:val="kk-KZ"/>
        </w:rPr>
      </w:pPr>
    </w:p>
    <w:p w:rsidR="000859D0" w:rsidRPr="00724377" w:rsidRDefault="000859D0" w:rsidP="000859D0">
      <w:pPr>
        <w:ind w:firstLine="709"/>
        <w:jc w:val="right"/>
        <w:rPr>
          <w:lang w:val="kk-KZ"/>
        </w:rPr>
      </w:pPr>
      <w:r w:rsidRPr="00724377">
        <w:rPr>
          <w:position w:val="-12"/>
        </w:rPr>
        <w:object w:dxaOrig="1760" w:dyaOrig="380">
          <v:shape id="_x0000_i1033" type="#_x0000_t75" style="width:89pt;height:19pt" o:ole="">
            <v:imagedata r:id="rId20" o:title=""/>
          </v:shape>
          <o:OLEObject Type="Embed" ProgID="Equation.3" ShapeID="_x0000_i1033" DrawAspect="Content" ObjectID="_1536431097" r:id="rId21"/>
        </w:object>
      </w:r>
      <w:r w:rsidRPr="00724377">
        <w:rPr>
          <w:lang w:val="kk-KZ"/>
        </w:rPr>
        <w:t xml:space="preserve">                                           (2.3)</w:t>
      </w:r>
    </w:p>
    <w:p w:rsidR="000859D0" w:rsidRPr="00724377" w:rsidRDefault="000859D0" w:rsidP="000859D0">
      <w:pPr>
        <w:ind w:firstLine="709"/>
        <w:jc w:val="both"/>
        <w:rPr>
          <w:lang w:val="kk-KZ"/>
        </w:rPr>
      </w:pPr>
    </w:p>
    <w:p w:rsidR="000859D0" w:rsidRPr="00724377" w:rsidRDefault="000859D0" w:rsidP="000859D0">
      <w:pPr>
        <w:ind w:firstLine="709"/>
        <w:jc w:val="both"/>
        <w:rPr>
          <w:lang w:val="kk-KZ"/>
        </w:rPr>
      </w:pPr>
      <w:r w:rsidRPr="00724377">
        <w:rPr>
          <w:lang w:val="kk-KZ"/>
        </w:rPr>
        <w:t>мұндағы К</w:t>
      </w:r>
      <w:r w:rsidRPr="00724377">
        <w:rPr>
          <w:vertAlign w:val="subscript"/>
          <w:lang w:val="kk-KZ"/>
        </w:rPr>
        <w:t>С</w:t>
      </w:r>
      <w:r w:rsidRPr="00724377">
        <w:rPr>
          <w:lang w:val="kk-KZ"/>
        </w:rPr>
        <w:t xml:space="preserve"> – анықтама мәліметтерінен алынатын сұраныс коэффициенті,</w:t>
      </w:r>
    </w:p>
    <w:p w:rsidR="000859D0" w:rsidRPr="00724377" w:rsidRDefault="000859D0" w:rsidP="000859D0">
      <w:pPr>
        <w:ind w:firstLine="1843"/>
        <w:jc w:val="both"/>
        <w:rPr>
          <w:lang w:val="kk-KZ"/>
        </w:rPr>
      </w:pPr>
      <w:r w:rsidRPr="00724377">
        <w:rPr>
          <w:lang w:val="kk-KZ"/>
        </w:rPr>
        <w:t>Р</w:t>
      </w:r>
      <w:r w:rsidRPr="00724377">
        <w:rPr>
          <w:vertAlign w:val="subscript"/>
          <w:lang w:val="kk-KZ"/>
        </w:rPr>
        <w:t>УСТ</w:t>
      </w:r>
      <w:r w:rsidRPr="00724377">
        <w:rPr>
          <w:lang w:val="kk-KZ"/>
        </w:rPr>
        <w:t xml:space="preserve"> – есептелетін жүктемесінің номиналды қуаттарының қосындысымен анықталатын тұрақталған қуат.</w:t>
      </w:r>
    </w:p>
    <w:p w:rsidR="000859D0" w:rsidRPr="00724377" w:rsidRDefault="000859D0" w:rsidP="000859D0">
      <w:pPr>
        <w:ind w:firstLine="709"/>
        <w:jc w:val="both"/>
        <w:rPr>
          <w:lang w:val="kk-KZ"/>
        </w:rPr>
      </w:pPr>
      <w:r w:rsidRPr="00724377">
        <w:rPr>
          <w:lang w:val="kk-KZ"/>
        </w:rPr>
        <w:t xml:space="preserve">2.2.3 Есептелетін коэффициент тәсілі. </w:t>
      </w:r>
    </w:p>
    <w:p w:rsidR="000859D0" w:rsidRPr="00724377" w:rsidRDefault="000859D0" w:rsidP="000859D0">
      <w:pPr>
        <w:ind w:firstLine="709"/>
        <w:jc w:val="both"/>
        <w:rPr>
          <w:lang w:val="kk-KZ"/>
        </w:rPr>
      </w:pPr>
      <w:r w:rsidRPr="00724377">
        <w:rPr>
          <w:lang w:val="kk-KZ"/>
        </w:rPr>
        <w:t>Негізгі тәсілдердің бірі. Барлық есептеулер Ф636-92 формасында жүргізіледі,  2.2 кесте.</w:t>
      </w:r>
    </w:p>
    <w:p w:rsidR="000859D0" w:rsidRPr="00724377" w:rsidRDefault="000859D0" w:rsidP="000859D0">
      <w:pPr>
        <w:ind w:firstLine="709"/>
        <w:jc w:val="both"/>
        <w:rPr>
          <w:lang w:val="kk-KZ"/>
        </w:rPr>
      </w:pPr>
      <w:r w:rsidRPr="00724377">
        <w:rPr>
          <w:lang w:val="kk-KZ"/>
        </w:rPr>
        <w:t>Есептелетін коэффициент тәсілі бойынша электр жүктемесін есептеу алгоритмі:</w:t>
      </w:r>
    </w:p>
    <w:p w:rsidR="000859D0" w:rsidRPr="00724377" w:rsidRDefault="000859D0" w:rsidP="000859D0">
      <w:pPr>
        <w:ind w:firstLine="709"/>
        <w:jc w:val="both"/>
        <w:rPr>
          <w:lang w:val="kk-KZ"/>
        </w:rPr>
      </w:pPr>
      <w:r w:rsidRPr="00724377">
        <w:rPr>
          <w:lang w:val="kk-KZ"/>
        </w:rPr>
        <w:t>- есептің бастапқы берілістердің құрылуы;</w:t>
      </w:r>
    </w:p>
    <w:p w:rsidR="000859D0" w:rsidRPr="00724377" w:rsidRDefault="000859D0" w:rsidP="000859D0">
      <w:pPr>
        <w:ind w:firstLine="709"/>
        <w:jc w:val="both"/>
        <w:rPr>
          <w:lang w:val="kk-KZ"/>
        </w:rPr>
      </w:pPr>
      <w:r w:rsidRPr="00724377">
        <w:rPr>
          <w:lang w:val="kk-KZ"/>
        </w:rPr>
        <w:t xml:space="preserve">- аралық жүктемелерді есептеу - </w:t>
      </w:r>
      <w:r w:rsidRPr="00724377">
        <w:rPr>
          <w:position w:val="-12"/>
        </w:rPr>
        <w:object w:dxaOrig="1160" w:dyaOrig="380">
          <v:shape id="_x0000_i1034" type="#_x0000_t75" style="width:58pt;height:19pt" o:ole="">
            <v:imagedata r:id="rId22" o:title=""/>
          </v:shape>
          <o:OLEObject Type="Embed" ProgID="Equation.3" ShapeID="_x0000_i1034" DrawAspect="Content" ObjectID="_1536431098" r:id="rId23"/>
        </w:object>
      </w:r>
      <w:r w:rsidRPr="00724377">
        <w:rPr>
          <w:lang w:val="kk-KZ"/>
        </w:rPr>
        <w:t>;</w:t>
      </w:r>
    </w:p>
    <w:p w:rsidR="000859D0" w:rsidRPr="00724377" w:rsidRDefault="000859D0" w:rsidP="000859D0">
      <w:pPr>
        <w:ind w:firstLine="709"/>
        <w:jc w:val="both"/>
        <w:rPr>
          <w:lang w:val="kk-KZ"/>
        </w:rPr>
      </w:pPr>
      <w:r w:rsidRPr="00724377">
        <w:rPr>
          <w:lang w:val="kk-KZ"/>
        </w:rPr>
        <w:t xml:space="preserve">- есептелетін жүктемені анықтау - </w:t>
      </w:r>
      <w:r w:rsidRPr="00724377">
        <w:rPr>
          <w:position w:val="-12"/>
        </w:rPr>
        <w:object w:dxaOrig="1320" w:dyaOrig="380">
          <v:shape id="_x0000_i1035" type="#_x0000_t75" style="width:66pt;height:19pt" o:ole="">
            <v:imagedata r:id="rId24" o:title=""/>
          </v:shape>
          <o:OLEObject Type="Embed" ProgID="Equation.3" ShapeID="_x0000_i1035" DrawAspect="Content" ObjectID="_1536431099" r:id="rId25"/>
        </w:object>
      </w:r>
      <w:r w:rsidRPr="00724377">
        <w:rPr>
          <w:lang w:val="kk-KZ"/>
        </w:rPr>
        <w:t>;</w:t>
      </w:r>
    </w:p>
    <w:p w:rsidR="000859D0" w:rsidRPr="00724377" w:rsidRDefault="000859D0" w:rsidP="000859D0">
      <w:pPr>
        <w:ind w:firstLine="709"/>
        <w:jc w:val="both"/>
        <w:rPr>
          <w:lang w:val="kk-KZ"/>
        </w:rPr>
      </w:pPr>
      <w:r w:rsidRPr="00724377">
        <w:rPr>
          <w:lang w:val="kk-KZ"/>
        </w:rPr>
        <w:t xml:space="preserve">- ұзақ жұмыс режиміне арналған электр жүктемесінің токтарын есептеу - </w:t>
      </w:r>
      <w:r w:rsidRPr="00724377">
        <w:rPr>
          <w:position w:val="-12"/>
        </w:rPr>
        <w:object w:dxaOrig="320" w:dyaOrig="380">
          <v:shape id="_x0000_i1036" type="#_x0000_t75" style="width:16pt;height:19pt" o:ole="">
            <v:imagedata r:id="rId26" o:title=""/>
          </v:shape>
          <o:OLEObject Type="Embed" ProgID="Equation.3" ShapeID="_x0000_i1036" DrawAspect="Content" ObjectID="_1536431100" r:id="rId27"/>
        </w:object>
      </w:r>
      <w:r w:rsidRPr="00724377">
        <w:rPr>
          <w:lang w:val="kk-KZ"/>
        </w:rPr>
        <w:t>.</w:t>
      </w:r>
    </w:p>
    <w:p w:rsidR="000859D0" w:rsidRPr="00724377" w:rsidRDefault="000859D0" w:rsidP="000859D0">
      <w:pPr>
        <w:ind w:firstLine="709"/>
        <w:jc w:val="both"/>
        <w:rPr>
          <w:lang w:val="kk-KZ"/>
        </w:rPr>
      </w:pPr>
      <w:r w:rsidRPr="00724377">
        <w:rPr>
          <w:lang w:val="kk-KZ"/>
        </w:rPr>
        <w:t xml:space="preserve">Есептеуге арналған бастапқы берілістер. </w:t>
      </w:r>
    </w:p>
    <w:p w:rsidR="000859D0" w:rsidRPr="00724377" w:rsidRDefault="000859D0" w:rsidP="000859D0">
      <w:pPr>
        <w:ind w:firstLine="709"/>
        <w:jc w:val="both"/>
        <w:rPr>
          <w:lang w:val="kk-KZ"/>
        </w:rPr>
      </w:pPr>
      <w:r w:rsidRPr="00724377">
        <w:rPr>
          <w:lang w:val="kk-KZ"/>
        </w:rPr>
        <w:t>Бастапқы берілістер болып – техноллогтар тапсырмасы, және барлық байланысты бөлімдер – сантехниктер, еңбекті қорғау,өрт қауіпсіздігі, экологтар және басқалардың тапсырма таблицалары болып табылады.</w:t>
      </w:r>
    </w:p>
    <w:p w:rsidR="000859D0" w:rsidRPr="00724377" w:rsidRDefault="000859D0" w:rsidP="000859D0">
      <w:pPr>
        <w:ind w:firstLine="709"/>
        <w:jc w:val="both"/>
        <w:rPr>
          <w:lang w:val="kk-KZ"/>
        </w:rPr>
      </w:pPr>
      <w:r w:rsidRPr="00724377">
        <w:rPr>
          <w:lang w:val="kk-KZ"/>
        </w:rPr>
        <w:t>Есептеулер жоба және жұмыс жобасы сатыларында жүргізіледі. Цехтық подстанцияның цехы мен корпусы үшін 1кВ-қа дейінгі электр жүктемелер қоланылады.</w:t>
      </w:r>
    </w:p>
    <w:p w:rsidR="000859D0" w:rsidRPr="00724377" w:rsidRDefault="000859D0" w:rsidP="000859D0">
      <w:pPr>
        <w:ind w:firstLine="709"/>
        <w:jc w:val="both"/>
        <w:rPr>
          <w:lang w:val="kk-KZ"/>
        </w:rPr>
      </w:pPr>
      <w:r w:rsidRPr="00724377">
        <w:rPr>
          <w:lang w:val="kk-KZ"/>
        </w:rPr>
        <w:t>Элетр жүктемелері 1кВ-тан жоғары - жоғарғы вольтті қозғалтқыштар, пештік трансформаторлар, пісіретін құрылғылар және т.б.</w:t>
      </w:r>
    </w:p>
    <w:p w:rsidR="000859D0" w:rsidRPr="00724377" w:rsidRDefault="000859D0" w:rsidP="000859D0">
      <w:pPr>
        <w:ind w:firstLine="709"/>
        <w:jc w:val="both"/>
        <w:rPr>
          <w:lang w:val="kk-KZ"/>
        </w:rPr>
      </w:pPr>
      <w:r w:rsidRPr="00724377">
        <w:rPr>
          <w:lang w:val="kk-KZ"/>
        </w:rPr>
        <w:t>Міндеті мен жүктеме сипатына байланысты есептеу «Электр жүктемесін есептеу нұсқауры» Ф636-92 формасында кестелік түрде орындалады.</w:t>
      </w:r>
    </w:p>
    <w:p w:rsidR="000859D0" w:rsidRPr="00724377" w:rsidRDefault="000859D0" w:rsidP="000859D0">
      <w:pPr>
        <w:widowControl w:val="0"/>
        <w:autoSpaceDE w:val="0"/>
        <w:autoSpaceDN w:val="0"/>
        <w:adjustRightInd w:val="0"/>
        <w:ind w:firstLine="709"/>
        <w:jc w:val="both"/>
        <w:rPr>
          <w:rFonts w:cs="Courier New"/>
          <w:lang w:val="kk-KZ"/>
        </w:rPr>
      </w:pPr>
      <w:r w:rsidRPr="00724377">
        <w:rPr>
          <w:rFonts w:cs="Courier New"/>
          <w:lang w:val="kk-KZ"/>
        </w:rPr>
        <w:t>Егер өнеркәсіп бас корпус пен қосымша цех қатары мен электр тұтынуы аз ғимараттардан тұрса, электр жүктемелерін есептеу бөлек 1кВ-қа дейінгі бас корпус ЭК мен 1кВ-қа дейінгі барлық қосымша цехтар мен ғимараттар ЭК-нан бөлек жүргізіледі.</w:t>
      </w:r>
    </w:p>
    <w:p w:rsidR="000859D0" w:rsidRPr="00724377" w:rsidRDefault="000859D0" w:rsidP="000859D0">
      <w:pPr>
        <w:widowControl w:val="0"/>
        <w:autoSpaceDE w:val="0"/>
        <w:autoSpaceDN w:val="0"/>
        <w:adjustRightInd w:val="0"/>
        <w:ind w:firstLine="709"/>
        <w:jc w:val="both"/>
        <w:rPr>
          <w:rFonts w:cs="Courier New"/>
          <w:lang w:val="kk-KZ"/>
        </w:rPr>
      </w:pPr>
      <w:r w:rsidRPr="00724377">
        <w:rPr>
          <w:rFonts w:cs="Courier New"/>
          <w:lang w:val="kk-KZ"/>
        </w:rPr>
        <w:lastRenderedPageBreak/>
        <w:t>Қосымша цехтар мен ғимараттарды цехтық трансформаторлық подстанцияның бас корпусынан қоректендірген кезде 1 кВ-қа дейінгі бүкіл өнеркәсіп үшін А қосымшасындағы 1-ші кесте бойынша шығарылады.</w:t>
      </w:r>
    </w:p>
    <w:p w:rsidR="000859D0" w:rsidRPr="00724377" w:rsidRDefault="000859D0" w:rsidP="000859D0">
      <w:pPr>
        <w:widowControl w:val="0"/>
        <w:autoSpaceDE w:val="0"/>
        <w:autoSpaceDN w:val="0"/>
        <w:adjustRightInd w:val="0"/>
        <w:ind w:firstLine="709"/>
        <w:jc w:val="both"/>
        <w:rPr>
          <w:rFonts w:cs="Courier New"/>
          <w:lang w:val="kk-KZ"/>
        </w:rPr>
      </w:pPr>
      <w:r w:rsidRPr="00724377">
        <w:rPr>
          <w:rFonts w:cs="Courier New"/>
          <w:lang w:val="kk-KZ"/>
        </w:rPr>
        <w:t>Егер кәсіпорын бірнеше энерия сиымды корпустардан тұрса, онда электр жүктемесін есептеу әр корпусқа жеке-жеке орындалады.</w:t>
      </w:r>
    </w:p>
    <w:p w:rsidR="000859D0" w:rsidRPr="00724377" w:rsidRDefault="000859D0" w:rsidP="000859D0">
      <w:pPr>
        <w:widowControl w:val="0"/>
        <w:autoSpaceDE w:val="0"/>
        <w:autoSpaceDN w:val="0"/>
        <w:adjustRightInd w:val="0"/>
        <w:ind w:firstLine="709"/>
        <w:jc w:val="both"/>
        <w:rPr>
          <w:rFonts w:cs="Courier New"/>
          <w:lang w:val="kk-KZ"/>
        </w:rPr>
      </w:pPr>
      <w:r w:rsidRPr="00724377">
        <w:rPr>
          <w:rFonts w:cs="Courier New"/>
          <w:lang w:val="kk-KZ"/>
        </w:rPr>
        <w:t>Егер кәсіпорын бірнеше жеке ғимараттарда орналасқан кішкене цехтардан тұрса, онда кәсіпорынды қоректендіру үшін бірнеше трансформаторлық подстанцияны құру жеткілікті. Электр жүктемесін есептеу бүкіл кәсіпорын үшін А қосымшасындағы 2 – ші кесте бойынша жүргізіледі.</w:t>
      </w:r>
    </w:p>
    <w:p w:rsidR="000859D0" w:rsidRPr="00724377" w:rsidRDefault="000859D0" w:rsidP="000859D0">
      <w:pPr>
        <w:widowControl w:val="0"/>
        <w:autoSpaceDE w:val="0"/>
        <w:autoSpaceDN w:val="0"/>
        <w:adjustRightInd w:val="0"/>
        <w:ind w:firstLine="709"/>
        <w:jc w:val="both"/>
        <w:rPr>
          <w:rFonts w:cs="Courier New"/>
          <w:lang w:val="kk-KZ"/>
        </w:rPr>
      </w:pPr>
      <w:r w:rsidRPr="00724377">
        <w:rPr>
          <w:rFonts w:cs="Courier New"/>
          <w:lang w:val="kk-KZ"/>
        </w:rPr>
        <w:t xml:space="preserve">Егер кәсіпорын бірнеше өндіріс алаңында орналасса, 1 кВ-қа дейінгі </w:t>
      </w:r>
      <w:r w:rsidRPr="00724377">
        <w:rPr>
          <w:lang w:val="kk-KZ"/>
        </w:rPr>
        <w:t xml:space="preserve">электр қабылдағыш </w:t>
      </w:r>
      <w:r w:rsidRPr="00724377">
        <w:rPr>
          <w:rFonts w:cs="Courier New"/>
          <w:lang w:val="kk-KZ"/>
        </w:rPr>
        <w:t>электр жүктемесін әр өндіріс алаңына жеке-жеке  жүргізген жөн.</w:t>
      </w:r>
    </w:p>
    <w:p w:rsidR="000859D0" w:rsidRPr="00724377" w:rsidRDefault="000859D0" w:rsidP="000859D0">
      <w:pPr>
        <w:ind w:firstLine="709"/>
        <w:jc w:val="both"/>
        <w:rPr>
          <w:lang w:val="kk-KZ"/>
        </w:rPr>
      </w:pPr>
      <w:r w:rsidRPr="00724377">
        <w:rPr>
          <w:lang w:val="kk-KZ"/>
        </w:rPr>
        <w:t>Электр жүктемесін есептеуге арналған Ф636-92 формасының толтырылуы.</w:t>
      </w:r>
    </w:p>
    <w:p w:rsidR="000859D0" w:rsidRPr="00724377" w:rsidRDefault="000859D0" w:rsidP="000859D0">
      <w:pPr>
        <w:ind w:firstLine="709"/>
        <w:jc w:val="both"/>
        <w:rPr>
          <w:lang w:val="kk-KZ"/>
        </w:rPr>
      </w:pPr>
      <w:r w:rsidRPr="00724377">
        <w:rPr>
          <w:lang w:val="kk-KZ"/>
        </w:rPr>
        <w:t>«Технологтар тапсырмасына» жолына қосылған электр қабылдағышатр жолына аты, олардың номиналды қуаты мен бітипті ЭК саны жазылады. Анықтамалық мәліметтер бойынша [3] келесі коэффициенттер – пайдалану коэффициенті К</w:t>
      </w:r>
      <w:r w:rsidRPr="00724377">
        <w:rPr>
          <w:vertAlign w:val="subscript"/>
          <w:lang w:val="kk-KZ"/>
        </w:rPr>
        <w:t>И</w:t>
      </w:r>
      <w:r w:rsidRPr="00724377">
        <w:rPr>
          <w:lang w:val="kk-KZ"/>
        </w:rPr>
        <w:t>, реактивті қуат коэффициенттері - cos</w:t>
      </w:r>
      <w:r w:rsidRPr="00724377">
        <w:rPr>
          <w:lang w:val="en-US"/>
        </w:rPr>
        <w:sym w:font="Symbol" w:char="F06A"/>
      </w:r>
      <w:r w:rsidRPr="00724377">
        <w:rPr>
          <w:lang w:val="kk-KZ"/>
        </w:rPr>
        <w:t>, tg</w:t>
      </w:r>
      <w:r w:rsidRPr="00724377">
        <w:rPr>
          <w:lang w:val="en-US"/>
        </w:rPr>
        <w:sym w:font="Symbol" w:char="F06A"/>
      </w:r>
      <w:r w:rsidRPr="00724377">
        <w:rPr>
          <w:lang w:val="kk-KZ"/>
        </w:rPr>
        <w:t xml:space="preserve"> алынады және олар формулярдың «анықтамалық мәліметтер бойынша» бағанасына жазылады.</w:t>
      </w:r>
    </w:p>
    <w:p w:rsidR="000859D0" w:rsidRPr="00724377" w:rsidRDefault="000859D0" w:rsidP="000859D0">
      <w:pPr>
        <w:ind w:firstLine="709"/>
        <w:jc w:val="both"/>
        <w:rPr>
          <w:lang w:val="kk-KZ"/>
        </w:rPr>
      </w:pPr>
      <w:r w:rsidRPr="00724377">
        <w:rPr>
          <w:lang w:val="kk-KZ"/>
        </w:rPr>
        <w:t>Қуаттың аралық есептеу өлшемдері «есептелу өлшемдері» бағанасында 2.4, 2.5 формулалары бойынша есептелінеді.</w:t>
      </w:r>
    </w:p>
    <w:p w:rsidR="000859D0" w:rsidRPr="00724377" w:rsidRDefault="000859D0" w:rsidP="000859D0">
      <w:pPr>
        <w:ind w:firstLine="709"/>
        <w:jc w:val="both"/>
        <w:rPr>
          <w:lang w:val="kk-KZ"/>
        </w:rPr>
      </w:pPr>
      <w:r w:rsidRPr="00724377">
        <w:rPr>
          <w:lang w:val="kk-KZ"/>
        </w:rPr>
        <w:t>Активті аралық қуат</w:t>
      </w:r>
    </w:p>
    <w:p w:rsidR="000859D0" w:rsidRPr="00724377" w:rsidRDefault="000859D0" w:rsidP="000859D0">
      <w:pPr>
        <w:ind w:firstLine="709"/>
        <w:jc w:val="center"/>
        <w:rPr>
          <w:lang w:val="kk-KZ"/>
        </w:rPr>
      </w:pPr>
    </w:p>
    <w:p w:rsidR="000859D0" w:rsidRPr="00724377" w:rsidRDefault="000859D0" w:rsidP="000859D0">
      <w:pPr>
        <w:ind w:firstLine="709"/>
        <w:jc w:val="right"/>
        <w:rPr>
          <w:lang w:val="kk-KZ"/>
        </w:rPr>
      </w:pPr>
      <w:r w:rsidRPr="00724377">
        <w:rPr>
          <w:position w:val="-12"/>
        </w:rPr>
        <w:object w:dxaOrig="4340" w:dyaOrig="380">
          <v:shape id="_x0000_i1037" type="#_x0000_t75" style="width:218pt;height:19pt" o:ole="">
            <v:imagedata r:id="rId28" o:title=""/>
          </v:shape>
          <o:OLEObject Type="Embed" ProgID="Equation.3" ShapeID="_x0000_i1037" DrawAspect="Content" ObjectID="_1536431101" r:id="rId29"/>
        </w:object>
      </w:r>
      <w:r w:rsidRPr="00724377">
        <w:rPr>
          <w:lang w:val="kk-KZ"/>
        </w:rPr>
        <w:t xml:space="preserve">                    (2.4)</w:t>
      </w:r>
    </w:p>
    <w:p w:rsidR="000859D0" w:rsidRPr="00724377" w:rsidRDefault="000859D0" w:rsidP="000859D0">
      <w:pPr>
        <w:ind w:firstLine="709"/>
        <w:jc w:val="both"/>
        <w:rPr>
          <w:lang w:val="kk-KZ"/>
        </w:rPr>
      </w:pPr>
    </w:p>
    <w:p w:rsidR="000859D0" w:rsidRPr="00724377" w:rsidRDefault="000859D0" w:rsidP="000859D0">
      <w:pPr>
        <w:ind w:firstLine="709"/>
        <w:jc w:val="both"/>
        <w:rPr>
          <w:lang w:val="kk-KZ"/>
        </w:rPr>
      </w:pPr>
      <w:r w:rsidRPr="00724377">
        <w:rPr>
          <w:lang w:val="kk-KZ"/>
        </w:rPr>
        <w:t xml:space="preserve">мұндағы </w:t>
      </w:r>
      <w:r w:rsidRPr="00724377">
        <w:rPr>
          <w:position w:val="-12"/>
        </w:rPr>
        <w:object w:dxaOrig="420" w:dyaOrig="380">
          <v:shape id="_x0000_i1038" type="#_x0000_t75" style="width:21pt;height:19pt" o:ole="">
            <v:imagedata r:id="rId30" o:title=""/>
          </v:shape>
          <o:OLEObject Type="Embed" ProgID="Equation.3" ShapeID="_x0000_i1038" DrawAspect="Content" ObjectID="_1536431102" r:id="rId31"/>
        </w:object>
      </w:r>
      <w:r w:rsidRPr="00724377">
        <w:rPr>
          <w:lang w:val="kk-KZ"/>
        </w:rPr>
        <w:t xml:space="preserve"> - электр қабылдағыштың номиналды немесе паспорттық қуаты,  кВт,</w:t>
      </w:r>
    </w:p>
    <w:p w:rsidR="000859D0" w:rsidRPr="00724377" w:rsidRDefault="000859D0" w:rsidP="000859D0">
      <w:pPr>
        <w:ind w:firstLine="1985"/>
        <w:jc w:val="both"/>
        <w:rPr>
          <w:lang w:val="kk-KZ"/>
        </w:rPr>
      </w:pPr>
      <w:r w:rsidRPr="00724377">
        <w:rPr>
          <w:position w:val="-34"/>
        </w:rPr>
        <w:object w:dxaOrig="1620" w:dyaOrig="820">
          <v:shape id="_x0000_i1039" type="#_x0000_t75" style="width:81pt;height:41pt" o:ole="">
            <v:imagedata r:id="rId32" o:title=""/>
          </v:shape>
          <o:OLEObject Type="Embed" ProgID="Equation.3" ShapeID="_x0000_i1039" DrawAspect="Content" ObjectID="_1536431103" r:id="rId33"/>
        </w:object>
      </w:r>
      <w:r w:rsidRPr="00724377">
        <w:rPr>
          <w:lang w:val="kk-KZ"/>
        </w:rPr>
        <w:t xml:space="preserve"> - электр қабылдағыштар тобының тұрақталған қосынды қуаты,  кВт,</w:t>
      </w:r>
    </w:p>
    <w:p w:rsidR="000859D0" w:rsidRPr="00724377" w:rsidRDefault="000859D0" w:rsidP="000859D0">
      <w:pPr>
        <w:ind w:firstLine="1985"/>
        <w:jc w:val="both"/>
        <w:rPr>
          <w:lang w:val="kk-KZ"/>
        </w:rPr>
      </w:pPr>
      <w:r w:rsidRPr="00724377">
        <w:rPr>
          <w:position w:val="-12"/>
        </w:rPr>
        <w:object w:dxaOrig="460" w:dyaOrig="380">
          <v:shape id="_x0000_i1040" type="#_x0000_t75" style="width:23pt;height:19pt" o:ole="">
            <v:imagedata r:id="rId34" o:title=""/>
          </v:shape>
          <o:OLEObject Type="Embed" ProgID="Equation.3" ShapeID="_x0000_i1040" DrawAspect="Content" ObjectID="_1536431104" r:id="rId35"/>
        </w:object>
      </w:r>
      <w:r w:rsidRPr="00724377">
        <w:rPr>
          <w:lang w:val="kk-KZ"/>
        </w:rPr>
        <w:t xml:space="preserve"> - жүктеменің пайдалану коэффициенті.</w:t>
      </w:r>
    </w:p>
    <w:p w:rsidR="000859D0" w:rsidRPr="00724377" w:rsidRDefault="000859D0" w:rsidP="000859D0">
      <w:pPr>
        <w:ind w:firstLine="709"/>
        <w:jc w:val="both"/>
        <w:rPr>
          <w:lang w:val="kk-KZ"/>
        </w:rPr>
      </w:pPr>
      <w:r w:rsidRPr="00724377">
        <w:rPr>
          <w:lang w:val="kk-KZ"/>
        </w:rPr>
        <w:t>Реактивті аралық қуат,  кВАр</w:t>
      </w:r>
    </w:p>
    <w:p w:rsidR="000859D0" w:rsidRPr="00724377" w:rsidRDefault="000859D0" w:rsidP="000859D0">
      <w:pPr>
        <w:ind w:firstLine="709"/>
        <w:jc w:val="both"/>
        <w:rPr>
          <w:lang w:val="kk-KZ"/>
        </w:rPr>
      </w:pPr>
    </w:p>
    <w:p w:rsidR="000859D0" w:rsidRPr="00724377" w:rsidRDefault="000859D0" w:rsidP="000859D0">
      <w:pPr>
        <w:ind w:firstLine="709"/>
        <w:jc w:val="right"/>
        <w:rPr>
          <w:lang w:val="kk-KZ"/>
        </w:rPr>
      </w:pPr>
      <w:r w:rsidRPr="00724377">
        <w:rPr>
          <w:position w:val="-12"/>
        </w:rPr>
        <w:object w:dxaOrig="5200" w:dyaOrig="380">
          <v:shape id="_x0000_i1041" type="#_x0000_t75" style="width:262pt;height:19pt" o:ole="">
            <v:imagedata r:id="rId36" o:title=""/>
          </v:shape>
          <o:OLEObject Type="Embed" ProgID="Equation.3" ShapeID="_x0000_i1041" DrawAspect="Content" ObjectID="_1536431105" r:id="rId37"/>
        </w:object>
      </w:r>
      <w:r w:rsidRPr="00724377">
        <w:rPr>
          <w:lang w:val="kk-KZ"/>
        </w:rPr>
        <w:t xml:space="preserve">                 (2.5)</w:t>
      </w:r>
    </w:p>
    <w:p w:rsidR="000859D0" w:rsidRPr="00724377" w:rsidRDefault="000859D0" w:rsidP="000859D0">
      <w:pPr>
        <w:ind w:firstLine="709"/>
        <w:jc w:val="center"/>
        <w:rPr>
          <w:lang w:val="kk-KZ"/>
        </w:rPr>
      </w:pPr>
    </w:p>
    <w:p w:rsidR="000859D0" w:rsidRPr="00724377" w:rsidRDefault="000859D0" w:rsidP="000859D0">
      <w:pPr>
        <w:ind w:firstLine="709"/>
        <w:jc w:val="both"/>
        <w:rPr>
          <w:lang w:val="kk-KZ"/>
        </w:rPr>
      </w:pPr>
      <w:r w:rsidRPr="00724377">
        <w:rPr>
          <w:lang w:val="kk-KZ"/>
        </w:rPr>
        <w:t xml:space="preserve">мұндағы </w:t>
      </w:r>
      <w:r w:rsidRPr="00724377">
        <w:rPr>
          <w:position w:val="-12"/>
        </w:rPr>
        <w:object w:dxaOrig="560" w:dyaOrig="320">
          <v:shape id="_x0000_i1042" type="#_x0000_t75" style="width:28pt;height:16pt" o:ole="">
            <v:imagedata r:id="rId38" o:title=""/>
          </v:shape>
          <o:OLEObject Type="Embed" ProgID="Equation.3" ShapeID="_x0000_i1042" DrawAspect="Content" ObjectID="_1536431106" r:id="rId39"/>
        </w:object>
      </w:r>
      <w:r w:rsidRPr="00724377">
        <w:rPr>
          <w:lang w:val="kk-KZ"/>
        </w:rPr>
        <w:t xml:space="preserve"> - электр қабылдағыштың белгілі </w:t>
      </w:r>
      <w:r w:rsidRPr="00724377">
        <w:rPr>
          <w:position w:val="-10"/>
        </w:rPr>
        <w:object w:dxaOrig="639" w:dyaOrig="279">
          <v:shape id="_x0000_i1043" type="#_x0000_t75" style="width:32pt;height:14pt" o:ole="">
            <v:imagedata r:id="rId40" o:title=""/>
          </v:shape>
          <o:OLEObject Type="Embed" ProgID="Equation.3" ShapeID="_x0000_i1043" DrawAspect="Content" ObjectID="_1536431107" r:id="rId41"/>
        </w:object>
      </w:r>
      <w:r w:rsidRPr="00724377">
        <w:rPr>
          <w:lang w:val="kk-KZ"/>
        </w:rPr>
        <w:t>мен анықталатын, немесе тікелей анықтамалық мәліметтерден алынатын шама.</w:t>
      </w:r>
    </w:p>
    <w:p w:rsidR="000859D0" w:rsidRPr="00724377" w:rsidRDefault="000859D0" w:rsidP="000859D0">
      <w:pPr>
        <w:ind w:firstLine="709"/>
        <w:jc w:val="both"/>
        <w:rPr>
          <w:lang w:val="kk-KZ"/>
        </w:rPr>
      </w:pPr>
      <w:r w:rsidRPr="00724377">
        <w:rPr>
          <w:lang w:val="kk-KZ"/>
        </w:rPr>
        <w:t xml:space="preserve">Электр қабылдағыш топтарының шамасын анықтау үшін есептеу коэффицентін қолданады - </w:t>
      </w:r>
      <w:r w:rsidRPr="00724377">
        <w:rPr>
          <w:position w:val="-12"/>
        </w:rPr>
        <w:object w:dxaOrig="2040" w:dyaOrig="380">
          <v:shape id="_x0000_i1044" type="#_x0000_t75" style="width:102pt;height:19pt" o:ole="">
            <v:imagedata r:id="rId4" o:title=""/>
          </v:shape>
          <o:OLEObject Type="Embed" ProgID="Equation.3" ShapeID="_x0000_i1044" DrawAspect="Content" ObjectID="_1536431108" r:id="rId42"/>
        </w:object>
      </w:r>
      <w:r w:rsidRPr="00724377">
        <w:rPr>
          <w:lang w:val="kk-KZ"/>
        </w:rPr>
        <w:t>, ол монограмма немесе бұл монограммалардың кестелік мәні бойынша анықталады.</w:t>
      </w:r>
    </w:p>
    <w:p w:rsidR="000859D0" w:rsidRPr="00724377" w:rsidRDefault="000859D0" w:rsidP="000859D0">
      <w:pPr>
        <w:jc w:val="both"/>
        <w:rPr>
          <w:lang w:val="kk-KZ"/>
        </w:rPr>
      </w:pPr>
      <w:r w:rsidRPr="00724377">
        <w:rPr>
          <w:lang w:val="kk-KZ"/>
        </w:rPr>
        <w:lastRenderedPageBreak/>
        <w:t xml:space="preserve">Оны электр қабылдағыш топтарының саны - </w:t>
      </w:r>
      <w:r w:rsidRPr="00724377">
        <w:rPr>
          <w:position w:val="-12"/>
        </w:rPr>
        <w:object w:dxaOrig="340" w:dyaOrig="380">
          <v:shape id="_x0000_i1045" type="#_x0000_t75" style="width:17pt;height:19pt" o:ole="">
            <v:imagedata r:id="rId43" o:title=""/>
          </v:shape>
          <o:OLEObject Type="Embed" ProgID="Equation.3" ShapeID="_x0000_i1045" DrawAspect="Content" ObjectID="_1536431109" r:id="rId44"/>
        </w:object>
      </w:r>
      <w:r w:rsidRPr="00724377">
        <w:rPr>
          <w:lang w:val="kk-KZ"/>
        </w:rPr>
        <w:t xml:space="preserve"> мен ЭП тобының пайдалану коэффиценті - </w:t>
      </w:r>
      <w:r w:rsidRPr="00724377">
        <w:rPr>
          <w:position w:val="-12"/>
        </w:rPr>
        <w:object w:dxaOrig="460" w:dyaOrig="380">
          <v:shape id="_x0000_i1046" type="#_x0000_t75" style="width:23pt;height:19pt" o:ole="">
            <v:imagedata r:id="rId34" o:title=""/>
          </v:shape>
          <o:OLEObject Type="Embed" ProgID="Equation.3" ShapeID="_x0000_i1046" DrawAspect="Content" ObjectID="_1536431110" r:id="rId45"/>
        </w:object>
      </w:r>
      <w:r w:rsidRPr="00724377">
        <w:rPr>
          <w:lang w:val="kk-KZ"/>
        </w:rPr>
        <w:t xml:space="preserve">  белгілі болғанда кесте бойынша [2] табады.аз қабылдағыш топтары үшін 2 кесте бойынша [2], ТП трансформаторлық цехтары мен магистралды шиноповодтар үшін 3 кесте бойынша [2]  және 1000В-қа дейінгі электр жүктемелерін есептеген кезде </w:t>
      </w:r>
      <w:r w:rsidRPr="00724377">
        <w:rPr>
          <w:position w:val="-12"/>
        </w:rPr>
        <w:object w:dxaOrig="480" w:dyaOrig="380">
          <v:shape id="_x0000_i1047" type="#_x0000_t75" style="width:24pt;height:19pt" o:ole="">
            <v:imagedata r:id="rId46" o:title=""/>
          </v:shape>
          <o:OLEObject Type="Embed" ProgID="Equation.3" ShapeID="_x0000_i1047" DrawAspect="Content" ObjectID="_1536431111" r:id="rId47"/>
        </w:object>
      </w:r>
      <w:r w:rsidRPr="00724377">
        <w:rPr>
          <w:lang w:val="kk-KZ"/>
        </w:rPr>
        <w:t xml:space="preserve"> коэффициенті осыған дейін қолданылған нұсқауындағы максимум коэффицентінің аналогы болып табылады. </w:t>
      </w:r>
      <w:r w:rsidRPr="00724377">
        <w:rPr>
          <w:position w:val="-12"/>
        </w:rPr>
        <w:object w:dxaOrig="480" w:dyaOrig="380">
          <v:shape id="_x0000_i1048" type="#_x0000_t75" style="width:24pt;height:19pt" o:ole="">
            <v:imagedata r:id="rId46" o:title=""/>
          </v:shape>
          <o:OLEObject Type="Embed" ProgID="Equation.3" ShapeID="_x0000_i1048" DrawAspect="Content" ObjectID="_1536431112" r:id="rId48"/>
        </w:object>
      </w:r>
      <w:r w:rsidRPr="00724377">
        <w:rPr>
          <w:lang w:val="kk-KZ"/>
        </w:rPr>
        <w:t xml:space="preserve"> табылған мәні «Есептелетін жүктеме коэффиценті» бағанасына жазылады.</w:t>
      </w:r>
    </w:p>
    <w:p w:rsidR="000859D0" w:rsidRPr="00724377" w:rsidRDefault="000859D0" w:rsidP="000859D0">
      <w:pPr>
        <w:ind w:firstLine="709"/>
        <w:jc w:val="both"/>
        <w:rPr>
          <w:lang w:val="kk-KZ"/>
        </w:rPr>
      </w:pPr>
      <w:r w:rsidRPr="00724377">
        <w:rPr>
          <w:b/>
          <w:i/>
          <w:lang w:val="kk-KZ"/>
        </w:rPr>
        <w:t>Тиімді</w:t>
      </w:r>
      <w:r w:rsidRPr="00724377">
        <w:rPr>
          <w:lang w:val="kk-KZ"/>
        </w:rPr>
        <w:t xml:space="preserve"> (келтірілген) электр қабылдағыштар саны – әр түрлі қуат пен жұмыс режиміндегі қабылдағыштардың бірдей қуатты жұмыс режимі мен бірдей қабылдағыштардың жүктеме мөлшеріне сәйкес мән.</w:t>
      </w:r>
    </w:p>
    <w:p w:rsidR="000859D0" w:rsidRPr="00724377" w:rsidRDefault="000859D0" w:rsidP="000859D0">
      <w:pPr>
        <w:ind w:firstLine="709"/>
        <w:jc w:val="both"/>
        <w:rPr>
          <w:lang w:val="kk-KZ"/>
        </w:rPr>
      </w:pPr>
      <w:r w:rsidRPr="00724377">
        <w:rPr>
          <w:lang w:val="kk-KZ"/>
        </w:rPr>
        <w:t>Электр қабылдағыш топтары үшін тиімді санды жақындатылған формула бойынша анықтайды.</w:t>
      </w:r>
    </w:p>
    <w:p w:rsidR="000859D0" w:rsidRPr="00724377" w:rsidRDefault="000859D0" w:rsidP="000859D0">
      <w:pPr>
        <w:ind w:firstLine="709"/>
        <w:jc w:val="both"/>
        <w:rPr>
          <w:lang w:val="kk-KZ"/>
        </w:rPr>
      </w:pPr>
      <w:r w:rsidRPr="00724377">
        <w:rPr>
          <w:lang w:val="kk-KZ"/>
        </w:rPr>
        <w:t>Электр қабылдағыштарының аз тобы келесі өрнекпен анықталады (2.6)</w:t>
      </w:r>
    </w:p>
    <w:p w:rsidR="000859D0" w:rsidRPr="00724377" w:rsidRDefault="000859D0" w:rsidP="000859D0">
      <w:pPr>
        <w:ind w:firstLine="709"/>
        <w:jc w:val="center"/>
        <w:rPr>
          <w:lang w:val="kk-KZ"/>
        </w:rPr>
      </w:pPr>
    </w:p>
    <w:p w:rsidR="000859D0" w:rsidRPr="00724377" w:rsidRDefault="000859D0" w:rsidP="000859D0">
      <w:pPr>
        <w:ind w:firstLine="709"/>
        <w:jc w:val="right"/>
        <w:rPr>
          <w:lang w:val="kk-KZ"/>
        </w:rPr>
      </w:pPr>
      <w:r w:rsidRPr="00724377">
        <w:rPr>
          <w:position w:val="-38"/>
        </w:rPr>
        <w:object w:dxaOrig="1640" w:dyaOrig="900">
          <v:shape id="_x0000_i1049" type="#_x0000_t75" style="width:82pt;height:45pt" o:ole="">
            <v:imagedata r:id="rId49" o:title=""/>
          </v:shape>
          <o:OLEObject Type="Embed" ProgID="Equation.3" ShapeID="_x0000_i1049" DrawAspect="Content" ObjectID="_1536431113" r:id="rId50"/>
        </w:object>
      </w:r>
      <w:r w:rsidRPr="00724377">
        <w:rPr>
          <w:lang w:val="kk-KZ"/>
        </w:rPr>
        <w:t>,                                           (2.6)</w:t>
      </w:r>
    </w:p>
    <w:p w:rsidR="000859D0" w:rsidRPr="00724377" w:rsidRDefault="000859D0" w:rsidP="000859D0">
      <w:pPr>
        <w:ind w:firstLine="709"/>
        <w:jc w:val="both"/>
        <w:rPr>
          <w:lang w:val="kk-KZ"/>
        </w:rPr>
      </w:pPr>
    </w:p>
    <w:p w:rsidR="000859D0" w:rsidRPr="00724377" w:rsidRDefault="000859D0" w:rsidP="000859D0">
      <w:pPr>
        <w:ind w:firstLine="709"/>
        <w:jc w:val="both"/>
        <w:rPr>
          <w:lang w:val="kk-KZ"/>
        </w:rPr>
      </w:pPr>
      <w:r w:rsidRPr="00724377">
        <w:rPr>
          <w:lang w:val="kk-KZ"/>
        </w:rPr>
        <w:t xml:space="preserve">мұндағы </w:t>
      </w:r>
      <w:r w:rsidRPr="00724377">
        <w:rPr>
          <w:position w:val="-12"/>
        </w:rPr>
        <w:object w:dxaOrig="940" w:dyaOrig="460">
          <v:shape id="_x0000_i1050" type="#_x0000_t75" style="width:47pt;height:23pt" o:ole="">
            <v:imagedata r:id="rId51" o:title=""/>
          </v:shape>
          <o:OLEObject Type="Embed" ProgID="Equation.3" ShapeID="_x0000_i1050" DrawAspect="Content" ObjectID="_1536431114" r:id="rId52"/>
        </w:object>
      </w:r>
      <w:r w:rsidRPr="00724377">
        <w:rPr>
          <w:lang w:val="kk-KZ"/>
        </w:rPr>
        <w:t xml:space="preserve"> - формулярдың «Есептелетін мәндер» бағанасында есептеледі.</w:t>
      </w:r>
    </w:p>
    <w:p w:rsidR="000859D0" w:rsidRPr="00724377" w:rsidRDefault="000859D0" w:rsidP="000859D0">
      <w:pPr>
        <w:ind w:firstLine="709"/>
        <w:jc w:val="both"/>
        <w:rPr>
          <w:lang w:val="kk-KZ"/>
        </w:rPr>
      </w:pPr>
      <w:r w:rsidRPr="00724377">
        <w:rPr>
          <w:lang w:val="kk-KZ"/>
        </w:rPr>
        <w:t>Трансформаторлық подстанцияның магистралды шинопроводтар, цехтар, корпустары мен бүкіл кәсіпорын қабылдағыштарының саны келесі формула бойынша аныталады (2.7)</w:t>
      </w:r>
    </w:p>
    <w:p w:rsidR="000859D0" w:rsidRPr="00724377" w:rsidRDefault="000859D0" w:rsidP="000859D0">
      <w:pPr>
        <w:ind w:firstLine="709"/>
        <w:jc w:val="center"/>
        <w:rPr>
          <w:lang w:val="kk-KZ"/>
        </w:rPr>
      </w:pPr>
    </w:p>
    <w:p w:rsidR="000859D0" w:rsidRPr="00724377" w:rsidRDefault="000859D0" w:rsidP="000859D0">
      <w:pPr>
        <w:ind w:firstLine="709"/>
        <w:jc w:val="right"/>
        <w:rPr>
          <w:lang w:val="kk-KZ"/>
        </w:rPr>
      </w:pPr>
      <w:r w:rsidRPr="00724377">
        <w:rPr>
          <w:position w:val="-34"/>
        </w:rPr>
        <w:object w:dxaOrig="1540" w:dyaOrig="780">
          <v:shape id="_x0000_i1051" type="#_x0000_t75" style="width:77pt;height:39pt" o:ole="">
            <v:imagedata r:id="rId53" o:title=""/>
          </v:shape>
          <o:OLEObject Type="Embed" ProgID="Equation.3" ShapeID="_x0000_i1051" DrawAspect="Content" ObjectID="_1536431115" r:id="rId54"/>
        </w:object>
      </w:r>
      <w:r w:rsidRPr="00724377">
        <w:rPr>
          <w:lang w:val="kk-KZ"/>
        </w:rPr>
        <w:t xml:space="preserve">                                             (2.7)</w:t>
      </w:r>
    </w:p>
    <w:p w:rsidR="000859D0" w:rsidRPr="00724377" w:rsidRDefault="000859D0" w:rsidP="000859D0">
      <w:pPr>
        <w:ind w:firstLine="709"/>
        <w:jc w:val="both"/>
        <w:rPr>
          <w:lang w:val="kk-KZ"/>
        </w:rPr>
      </w:pPr>
    </w:p>
    <w:p w:rsidR="000859D0" w:rsidRPr="00724377" w:rsidRDefault="000859D0" w:rsidP="000859D0">
      <w:pPr>
        <w:ind w:firstLine="709"/>
        <w:jc w:val="both"/>
        <w:rPr>
          <w:lang w:val="kk-KZ"/>
        </w:rPr>
      </w:pPr>
      <w:r w:rsidRPr="00724377">
        <w:rPr>
          <w:lang w:val="kk-KZ"/>
        </w:rPr>
        <w:t xml:space="preserve">мұндағы </w:t>
      </w:r>
      <w:r w:rsidRPr="00724377">
        <w:rPr>
          <w:position w:val="-16"/>
        </w:rPr>
        <w:object w:dxaOrig="940" w:dyaOrig="420">
          <v:shape id="_x0000_i1052" type="#_x0000_t75" style="width:47pt;height:21pt" o:ole="">
            <v:imagedata r:id="rId55" o:title=""/>
          </v:shape>
          <o:OLEObject Type="Embed" ProgID="Equation.3" ShapeID="_x0000_i1052" DrawAspect="Content" ObjectID="_1536431116" r:id="rId56"/>
        </w:object>
      </w:r>
      <w:r w:rsidRPr="00724377">
        <w:rPr>
          <w:lang w:val="kk-KZ"/>
        </w:rPr>
        <w:t xml:space="preserve"> - есептелетін топтағы электр қабылдағыштың максималды номиналды қуаты.</w:t>
      </w:r>
    </w:p>
    <w:p w:rsidR="000859D0" w:rsidRPr="00724377" w:rsidRDefault="000859D0" w:rsidP="000859D0">
      <w:pPr>
        <w:ind w:firstLine="709"/>
        <w:jc w:val="both"/>
        <w:rPr>
          <w:lang w:val="kk-KZ"/>
        </w:rPr>
      </w:pPr>
      <w:r w:rsidRPr="00724377">
        <w:rPr>
          <w:lang w:val="kk-KZ"/>
        </w:rPr>
        <w:t>Электр қабылдағыштарына және бөлініс бөлімдеріне арналған активті есептелетін қуат формулярдың «Есептелетін қуат» бағанасына жазылады.</w:t>
      </w:r>
    </w:p>
    <w:p w:rsidR="000859D0" w:rsidRPr="00724377" w:rsidRDefault="000859D0" w:rsidP="000859D0">
      <w:pPr>
        <w:ind w:firstLine="709"/>
        <w:jc w:val="both"/>
        <w:rPr>
          <w:lang w:val="kk-KZ"/>
        </w:rPr>
      </w:pPr>
    </w:p>
    <w:p w:rsidR="000859D0" w:rsidRPr="00724377" w:rsidRDefault="000859D0" w:rsidP="000859D0">
      <w:pPr>
        <w:ind w:firstLine="709"/>
        <w:jc w:val="right"/>
        <w:rPr>
          <w:lang w:val="kk-KZ"/>
        </w:rPr>
      </w:pPr>
      <w:r w:rsidRPr="00724377">
        <w:rPr>
          <w:position w:val="-12"/>
        </w:rPr>
        <w:object w:dxaOrig="1780" w:dyaOrig="380">
          <v:shape id="_x0000_i1053" type="#_x0000_t75" style="width:90pt;height:19pt" o:ole="">
            <v:imagedata r:id="rId57" o:title=""/>
          </v:shape>
          <o:OLEObject Type="Embed" ProgID="Equation.3" ShapeID="_x0000_i1053" DrawAspect="Content" ObjectID="_1536431117" r:id="rId58"/>
        </w:object>
      </w:r>
      <w:r w:rsidRPr="00724377">
        <w:rPr>
          <w:lang w:val="kk-KZ"/>
        </w:rPr>
        <w:t>.                                            (2.8)</w:t>
      </w:r>
    </w:p>
    <w:p w:rsidR="000859D0" w:rsidRPr="00724377" w:rsidRDefault="000859D0" w:rsidP="000859D0">
      <w:pPr>
        <w:ind w:firstLine="709"/>
        <w:jc w:val="both"/>
        <w:rPr>
          <w:lang w:val="kk-KZ"/>
        </w:rPr>
      </w:pPr>
    </w:p>
    <w:p w:rsidR="000859D0" w:rsidRPr="00724377" w:rsidRDefault="000859D0" w:rsidP="000859D0">
      <w:pPr>
        <w:ind w:firstLine="709"/>
        <w:jc w:val="both"/>
        <w:rPr>
          <w:lang w:val="kk-KZ"/>
        </w:rPr>
      </w:pPr>
      <w:r w:rsidRPr="00724377">
        <w:rPr>
          <w:lang w:val="kk-KZ"/>
        </w:rPr>
        <w:t>Есептелетін реактивті қуат электр қабылдағыш топтары мен бөлініс бөлімдері үшін есептелінеді және формулярдың бағанасындағы «Есептелетін қуат»жолына жазылады.</w:t>
      </w:r>
    </w:p>
    <w:p w:rsidR="000859D0" w:rsidRPr="00724377" w:rsidRDefault="000859D0" w:rsidP="000859D0">
      <w:pPr>
        <w:ind w:firstLine="709"/>
        <w:jc w:val="both"/>
        <w:rPr>
          <w:lang w:val="kk-KZ"/>
        </w:rPr>
      </w:pPr>
      <w:r w:rsidRPr="00724377">
        <w:rPr>
          <w:lang w:val="kk-KZ"/>
        </w:rPr>
        <w:t>Есептелетін реактивті қуатты аз топтарға электр қабылдағыштардың тиімді санын ескере отырып жеңілдетілген формула бойынша есептеу ұсынылады, кВАр</w:t>
      </w:r>
    </w:p>
    <w:p w:rsidR="000859D0" w:rsidRPr="00724377" w:rsidRDefault="000859D0" w:rsidP="000859D0">
      <w:pPr>
        <w:ind w:firstLine="709"/>
        <w:jc w:val="center"/>
        <w:rPr>
          <w:lang w:val="kk-KZ"/>
        </w:rPr>
      </w:pPr>
    </w:p>
    <w:p w:rsidR="000859D0" w:rsidRPr="000859D0" w:rsidRDefault="000859D0" w:rsidP="000859D0">
      <w:pPr>
        <w:ind w:firstLine="709"/>
        <w:jc w:val="right"/>
        <w:rPr>
          <w:lang w:val="kk-KZ"/>
        </w:rPr>
      </w:pPr>
      <w:r w:rsidRPr="00724377">
        <w:rPr>
          <w:position w:val="-34"/>
        </w:rPr>
        <w:object w:dxaOrig="5260" w:dyaOrig="820">
          <v:shape id="_x0000_i1054" type="#_x0000_t75" style="width:265pt;height:41pt" o:ole="">
            <v:imagedata r:id="rId59" o:title=""/>
          </v:shape>
          <o:OLEObject Type="Embed" ProgID="Equation.3" ShapeID="_x0000_i1054" DrawAspect="Content" ObjectID="_1536431118" r:id="rId60"/>
        </w:object>
      </w:r>
      <w:r w:rsidRPr="000859D0">
        <w:rPr>
          <w:lang w:val="kk-KZ"/>
        </w:rPr>
        <w:t>.                (2.9)</w:t>
      </w:r>
    </w:p>
    <w:p w:rsidR="000859D0" w:rsidRPr="000859D0" w:rsidRDefault="000859D0" w:rsidP="000859D0">
      <w:pPr>
        <w:ind w:firstLine="709"/>
        <w:jc w:val="both"/>
        <w:rPr>
          <w:lang w:val="kk-KZ"/>
        </w:rPr>
      </w:pPr>
    </w:p>
    <w:p w:rsidR="000859D0" w:rsidRPr="00724377" w:rsidRDefault="000859D0" w:rsidP="000859D0">
      <w:pPr>
        <w:ind w:firstLine="709"/>
        <w:jc w:val="both"/>
        <w:rPr>
          <w:lang w:val="kk-KZ"/>
        </w:rPr>
      </w:pPr>
      <w:r w:rsidRPr="00724377">
        <w:rPr>
          <w:lang w:val="kk-KZ"/>
        </w:rPr>
        <w:t>Маңызды топтар үшін есептелетін реактивті қуа келесі түрде анықталады</w:t>
      </w:r>
    </w:p>
    <w:p w:rsidR="000859D0" w:rsidRPr="000859D0" w:rsidRDefault="000859D0" w:rsidP="000859D0">
      <w:pPr>
        <w:ind w:firstLine="709"/>
        <w:jc w:val="both"/>
        <w:rPr>
          <w:lang w:val="kk-KZ"/>
        </w:rPr>
      </w:pPr>
    </w:p>
    <w:p w:rsidR="000859D0" w:rsidRPr="000859D0" w:rsidRDefault="000859D0" w:rsidP="000859D0">
      <w:pPr>
        <w:ind w:firstLine="709"/>
        <w:jc w:val="center"/>
        <w:rPr>
          <w:lang w:val="kk-KZ"/>
        </w:rPr>
      </w:pPr>
    </w:p>
    <w:p w:rsidR="000859D0" w:rsidRPr="000859D0" w:rsidRDefault="000859D0" w:rsidP="000859D0">
      <w:pPr>
        <w:ind w:firstLine="709"/>
        <w:jc w:val="right"/>
        <w:rPr>
          <w:lang w:val="kk-KZ"/>
        </w:rPr>
      </w:pPr>
      <w:r w:rsidRPr="00724377">
        <w:rPr>
          <w:position w:val="-12"/>
        </w:rPr>
        <w:object w:dxaOrig="2720" w:dyaOrig="380">
          <v:shape id="_x0000_i1055" type="#_x0000_t75" style="width:137pt;height:19pt" o:ole="">
            <v:imagedata r:id="rId61" o:title=""/>
          </v:shape>
          <o:OLEObject Type="Embed" ProgID="Equation.3" ShapeID="_x0000_i1055" DrawAspect="Content" ObjectID="_1536431119" r:id="rId62"/>
        </w:object>
      </w:r>
      <w:r w:rsidRPr="000859D0">
        <w:rPr>
          <w:lang w:val="kk-KZ"/>
        </w:rPr>
        <w:t>.                                 (2.10)</w:t>
      </w:r>
    </w:p>
    <w:p w:rsidR="000859D0" w:rsidRPr="00724377" w:rsidRDefault="000859D0" w:rsidP="000859D0">
      <w:pPr>
        <w:ind w:firstLine="709"/>
        <w:jc w:val="both"/>
        <w:rPr>
          <w:lang w:val="kk-KZ"/>
        </w:rPr>
      </w:pPr>
      <w:r w:rsidRPr="00724377">
        <w:rPr>
          <w:lang w:val="kk-KZ"/>
        </w:rPr>
        <w:t>Есептелетін толық қуат белгілі формула бойынша</w:t>
      </w:r>
      <w:r w:rsidRPr="00724377">
        <w:rPr>
          <w:position w:val="-14"/>
        </w:rPr>
        <w:object w:dxaOrig="1900" w:dyaOrig="520">
          <v:shape id="_x0000_i1056" type="#_x0000_t75" style="width:96pt;height:26pt" o:ole="">
            <v:imagedata r:id="rId63" o:title=""/>
          </v:shape>
          <o:OLEObject Type="Embed" ProgID="Equation.3" ShapeID="_x0000_i1056" DrawAspect="Content" ObjectID="_1536431120" r:id="rId64"/>
        </w:object>
      </w:r>
      <w:r w:rsidRPr="000859D0">
        <w:rPr>
          <w:lang w:val="kk-KZ"/>
        </w:rPr>
        <w:t xml:space="preserve"> </w:t>
      </w:r>
      <w:r w:rsidRPr="00724377">
        <w:rPr>
          <w:lang w:val="kk-KZ"/>
        </w:rPr>
        <w:t>анықталып формулярдың бағанасындағы</w:t>
      </w:r>
      <w:r w:rsidRPr="000859D0">
        <w:rPr>
          <w:lang w:val="kk-KZ"/>
        </w:rPr>
        <w:t xml:space="preserve"> «</w:t>
      </w:r>
      <w:r w:rsidRPr="00724377">
        <w:rPr>
          <w:lang w:val="kk-KZ"/>
        </w:rPr>
        <w:t>Есептелетін қуат</w:t>
      </w:r>
      <w:r w:rsidRPr="000859D0">
        <w:rPr>
          <w:lang w:val="kk-KZ"/>
        </w:rPr>
        <w:t>»</w:t>
      </w:r>
      <w:r w:rsidRPr="00724377">
        <w:rPr>
          <w:lang w:val="kk-KZ"/>
        </w:rPr>
        <w:t xml:space="preserve"> жолына жазылады.</w:t>
      </w:r>
    </w:p>
    <w:p w:rsidR="000859D0" w:rsidRPr="00724377" w:rsidRDefault="000859D0" w:rsidP="000859D0">
      <w:pPr>
        <w:ind w:firstLine="709"/>
        <w:jc w:val="both"/>
        <w:rPr>
          <w:lang w:val="kk-KZ"/>
        </w:rPr>
      </w:pPr>
      <w:r w:rsidRPr="00724377">
        <w:rPr>
          <w:lang w:val="kk-KZ"/>
        </w:rPr>
        <w:t>Есептелетін ток ЭК топтары үшін ғана келесі формуламен анықталады</w:t>
      </w:r>
      <w:r w:rsidRPr="00724377">
        <w:rPr>
          <w:position w:val="-34"/>
        </w:rPr>
        <w:object w:dxaOrig="1920" w:dyaOrig="780">
          <v:shape id="_x0000_i1057" type="#_x0000_t75" style="width:97pt;height:39pt" o:ole="">
            <v:imagedata r:id="rId65" o:title=""/>
          </v:shape>
          <o:OLEObject Type="Embed" ProgID="Equation.3" ShapeID="_x0000_i1057" DrawAspect="Content" ObjectID="_1536431121" r:id="rId66"/>
        </w:object>
      </w:r>
      <w:r w:rsidRPr="00724377">
        <w:rPr>
          <w:lang w:val="kk-KZ"/>
        </w:rPr>
        <w:t>, ампер.</w:t>
      </w:r>
    </w:p>
    <w:p w:rsidR="000859D0" w:rsidRPr="00724377" w:rsidRDefault="000859D0" w:rsidP="000859D0">
      <w:pPr>
        <w:ind w:firstLine="709"/>
        <w:jc w:val="both"/>
        <w:rPr>
          <w:lang w:val="kk-KZ"/>
        </w:rPr>
      </w:pPr>
    </w:p>
    <w:p w:rsidR="00F20A69" w:rsidRPr="000859D0" w:rsidRDefault="00F20A69">
      <w:pPr>
        <w:rPr>
          <w:lang w:val="kk-KZ"/>
        </w:rPr>
      </w:pPr>
    </w:p>
    <w:sectPr w:rsidR="00F20A69" w:rsidRPr="000859D0" w:rsidSect="00F20A69">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0859D0"/>
    <w:rsid w:val="000859D0"/>
    <w:rsid w:val="00F20A6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59D0"/>
    <w:pPr>
      <w:spacing w:after="0" w:line="240" w:lineRule="auto"/>
    </w:pPr>
    <w:rPr>
      <w:rFonts w:ascii="Times New Roman" w:eastAsia="Times New Roman" w:hAnsi="Times New Roman" w:cs="Times New Roman"/>
      <w:noProof/>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5.bin"/><Relationship Id="rId18" Type="http://schemas.openxmlformats.org/officeDocument/2006/relationships/image" Target="media/image8.wmf"/><Relationship Id="rId26" Type="http://schemas.openxmlformats.org/officeDocument/2006/relationships/image" Target="media/image12.wmf"/><Relationship Id="rId39" Type="http://schemas.openxmlformats.org/officeDocument/2006/relationships/oleObject" Target="embeddings/oleObject18.bin"/><Relationship Id="rId21" Type="http://schemas.openxmlformats.org/officeDocument/2006/relationships/oleObject" Target="embeddings/oleObject9.bin"/><Relationship Id="rId34" Type="http://schemas.openxmlformats.org/officeDocument/2006/relationships/image" Target="media/image16.wmf"/><Relationship Id="rId42" Type="http://schemas.openxmlformats.org/officeDocument/2006/relationships/oleObject" Target="embeddings/oleObject20.bin"/><Relationship Id="rId47" Type="http://schemas.openxmlformats.org/officeDocument/2006/relationships/oleObject" Target="embeddings/oleObject23.bin"/><Relationship Id="rId50" Type="http://schemas.openxmlformats.org/officeDocument/2006/relationships/oleObject" Target="embeddings/oleObject25.bin"/><Relationship Id="rId55" Type="http://schemas.openxmlformats.org/officeDocument/2006/relationships/image" Target="media/image25.wmf"/><Relationship Id="rId63" Type="http://schemas.openxmlformats.org/officeDocument/2006/relationships/image" Target="media/image29.wmf"/><Relationship Id="rId68" Type="http://schemas.openxmlformats.org/officeDocument/2006/relationships/theme" Target="theme/theme1.xml"/><Relationship Id="rId7" Type="http://schemas.openxmlformats.org/officeDocument/2006/relationships/oleObject" Target="embeddings/oleObject2.bin"/><Relationship Id="rId2" Type="http://schemas.openxmlformats.org/officeDocument/2006/relationships/settings" Target="settings.xml"/><Relationship Id="rId16" Type="http://schemas.openxmlformats.org/officeDocument/2006/relationships/image" Target="media/image7.wmf"/><Relationship Id="rId29" Type="http://schemas.openxmlformats.org/officeDocument/2006/relationships/oleObject" Target="embeddings/oleObject13.bin"/><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4.bin"/><Relationship Id="rId24" Type="http://schemas.openxmlformats.org/officeDocument/2006/relationships/image" Target="media/image11.wmf"/><Relationship Id="rId32" Type="http://schemas.openxmlformats.org/officeDocument/2006/relationships/image" Target="media/image15.wmf"/><Relationship Id="rId37" Type="http://schemas.openxmlformats.org/officeDocument/2006/relationships/oleObject" Target="embeddings/oleObject17.bin"/><Relationship Id="rId40" Type="http://schemas.openxmlformats.org/officeDocument/2006/relationships/image" Target="media/image19.wmf"/><Relationship Id="rId45" Type="http://schemas.openxmlformats.org/officeDocument/2006/relationships/oleObject" Target="embeddings/oleObject22.bin"/><Relationship Id="rId53" Type="http://schemas.openxmlformats.org/officeDocument/2006/relationships/image" Target="media/image24.wmf"/><Relationship Id="rId58" Type="http://schemas.openxmlformats.org/officeDocument/2006/relationships/oleObject" Target="embeddings/oleObject29.bin"/><Relationship Id="rId66" Type="http://schemas.openxmlformats.org/officeDocument/2006/relationships/oleObject" Target="embeddings/oleObject33.bin"/><Relationship Id="rId5" Type="http://schemas.openxmlformats.org/officeDocument/2006/relationships/oleObject" Target="embeddings/oleObject1.bin"/><Relationship Id="rId15" Type="http://schemas.openxmlformats.org/officeDocument/2006/relationships/oleObject" Target="embeddings/oleObject6.bin"/><Relationship Id="rId23" Type="http://schemas.openxmlformats.org/officeDocument/2006/relationships/oleObject" Target="embeddings/oleObject10.bin"/><Relationship Id="rId28" Type="http://schemas.openxmlformats.org/officeDocument/2006/relationships/image" Target="media/image13.wmf"/><Relationship Id="rId36" Type="http://schemas.openxmlformats.org/officeDocument/2006/relationships/image" Target="media/image17.wmf"/><Relationship Id="rId49" Type="http://schemas.openxmlformats.org/officeDocument/2006/relationships/image" Target="media/image22.wmf"/><Relationship Id="rId57" Type="http://schemas.openxmlformats.org/officeDocument/2006/relationships/image" Target="media/image26.wmf"/><Relationship Id="rId61" Type="http://schemas.openxmlformats.org/officeDocument/2006/relationships/image" Target="media/image28.wmf"/><Relationship Id="rId10" Type="http://schemas.openxmlformats.org/officeDocument/2006/relationships/image" Target="media/image4.wmf"/><Relationship Id="rId19" Type="http://schemas.openxmlformats.org/officeDocument/2006/relationships/oleObject" Target="embeddings/oleObject8.bin"/><Relationship Id="rId31" Type="http://schemas.openxmlformats.org/officeDocument/2006/relationships/oleObject" Target="embeddings/oleObject14.bin"/><Relationship Id="rId44" Type="http://schemas.openxmlformats.org/officeDocument/2006/relationships/oleObject" Target="embeddings/oleObject21.bin"/><Relationship Id="rId52" Type="http://schemas.openxmlformats.org/officeDocument/2006/relationships/oleObject" Target="embeddings/oleObject26.bin"/><Relationship Id="rId60" Type="http://schemas.openxmlformats.org/officeDocument/2006/relationships/oleObject" Target="embeddings/oleObject30.bin"/><Relationship Id="rId65" Type="http://schemas.openxmlformats.org/officeDocument/2006/relationships/image" Target="media/image30.wmf"/><Relationship Id="rId4" Type="http://schemas.openxmlformats.org/officeDocument/2006/relationships/image" Target="media/image1.wmf"/><Relationship Id="rId9" Type="http://schemas.openxmlformats.org/officeDocument/2006/relationships/oleObject" Target="embeddings/oleObject3.bin"/><Relationship Id="rId14" Type="http://schemas.openxmlformats.org/officeDocument/2006/relationships/image" Target="media/image6.wmf"/><Relationship Id="rId22" Type="http://schemas.openxmlformats.org/officeDocument/2006/relationships/image" Target="media/image10.wmf"/><Relationship Id="rId27" Type="http://schemas.openxmlformats.org/officeDocument/2006/relationships/oleObject" Target="embeddings/oleObject12.bin"/><Relationship Id="rId30" Type="http://schemas.openxmlformats.org/officeDocument/2006/relationships/image" Target="media/image14.wmf"/><Relationship Id="rId35" Type="http://schemas.openxmlformats.org/officeDocument/2006/relationships/oleObject" Target="embeddings/oleObject16.bin"/><Relationship Id="rId43" Type="http://schemas.openxmlformats.org/officeDocument/2006/relationships/image" Target="media/image20.wmf"/><Relationship Id="rId48" Type="http://schemas.openxmlformats.org/officeDocument/2006/relationships/oleObject" Target="embeddings/oleObject24.bin"/><Relationship Id="rId56" Type="http://schemas.openxmlformats.org/officeDocument/2006/relationships/oleObject" Target="embeddings/oleObject28.bin"/><Relationship Id="rId64" Type="http://schemas.openxmlformats.org/officeDocument/2006/relationships/oleObject" Target="embeddings/oleObject32.bin"/><Relationship Id="rId8" Type="http://schemas.openxmlformats.org/officeDocument/2006/relationships/image" Target="media/image3.wmf"/><Relationship Id="rId51" Type="http://schemas.openxmlformats.org/officeDocument/2006/relationships/image" Target="media/image23.wmf"/><Relationship Id="rId3" Type="http://schemas.openxmlformats.org/officeDocument/2006/relationships/webSettings" Target="webSettings.xml"/><Relationship Id="rId12" Type="http://schemas.openxmlformats.org/officeDocument/2006/relationships/image" Target="media/image5.wmf"/><Relationship Id="rId17" Type="http://schemas.openxmlformats.org/officeDocument/2006/relationships/oleObject" Target="embeddings/oleObject7.bin"/><Relationship Id="rId25" Type="http://schemas.openxmlformats.org/officeDocument/2006/relationships/oleObject" Target="embeddings/oleObject11.bin"/><Relationship Id="rId33" Type="http://schemas.openxmlformats.org/officeDocument/2006/relationships/oleObject" Target="embeddings/oleObject15.bin"/><Relationship Id="rId38" Type="http://schemas.openxmlformats.org/officeDocument/2006/relationships/image" Target="media/image18.wmf"/><Relationship Id="rId46" Type="http://schemas.openxmlformats.org/officeDocument/2006/relationships/image" Target="media/image21.wmf"/><Relationship Id="rId59" Type="http://schemas.openxmlformats.org/officeDocument/2006/relationships/image" Target="media/image27.wmf"/><Relationship Id="rId67" Type="http://schemas.openxmlformats.org/officeDocument/2006/relationships/fontTable" Target="fontTable.xml"/><Relationship Id="rId20" Type="http://schemas.openxmlformats.org/officeDocument/2006/relationships/image" Target="media/image9.wmf"/><Relationship Id="rId41" Type="http://schemas.openxmlformats.org/officeDocument/2006/relationships/oleObject" Target="embeddings/oleObject19.bin"/><Relationship Id="rId54" Type="http://schemas.openxmlformats.org/officeDocument/2006/relationships/oleObject" Target="embeddings/oleObject27.bin"/><Relationship Id="rId62" Type="http://schemas.openxmlformats.org/officeDocument/2006/relationships/oleObject" Target="embeddings/oleObject31.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1590</Words>
  <Characters>9066</Characters>
  <Application>Microsoft Office Word</Application>
  <DocSecurity>0</DocSecurity>
  <Lines>75</Lines>
  <Paragraphs>21</Paragraphs>
  <ScaleCrop>false</ScaleCrop>
  <Company>Tycoon</Company>
  <LinksUpToDate>false</LinksUpToDate>
  <CharactersWithSpaces>10635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teacher</dc:creator>
  <cp:keywords/>
  <dc:description/>
  <cp:lastModifiedBy>teacher</cp:lastModifiedBy>
  <cp:revision>1</cp:revision>
  <dcterms:created xsi:type="dcterms:W3CDTF">2016-09-26T15:38:00Z</dcterms:created>
  <dcterms:modified xsi:type="dcterms:W3CDTF">2016-09-26T15:38:00Z</dcterms:modified>
</cp:coreProperties>
</file>